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rStyle w:val="a4"/>
          <w:color w:val="000000"/>
        </w:rPr>
        <w:t>Вниманию жителей города Шарья!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 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C6493F">
        <w:rPr>
          <w:color w:val="000000"/>
        </w:rPr>
        <w:t>Администрация городского округа город Шарья информирует, что по фактам нелегальных форм выплаты заработной платы, несвоевременной выплаты заработной платы, работы без оформления официальных трудовых отношений у работодателей, находящихся на территории городского округа город Шарья, Вы можете обратиться с 8 часов до 17 часов (рабочая неделя: понедельник-пятница) по телефону «Горячей линии» 8 (49449) 5-89-41.</w:t>
      </w:r>
      <w:proofErr w:type="gramEnd"/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 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rStyle w:val="a4"/>
          <w:color w:val="000000"/>
        </w:rPr>
        <w:t>ЧЕМ ГРОЗИТ СОКРЫТИЕ ЗАРАБОТКА?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Несвоевременная или неполная уплата страховых взносов работодателями, сокрытие реальных доходов и фонда оплаты труда работников является не только нарушением законодательства, но и лишает работающего гражданина права на получение целого комплекса государственных гарантий.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rStyle w:val="a4"/>
          <w:color w:val="000000"/>
        </w:rPr>
        <w:t xml:space="preserve">Что нарушает страхователь, выплачивающий заработную плату ниже минимального </w:t>
      </w:r>
      <w:proofErr w:type="gramStart"/>
      <w:r w:rsidRPr="00C6493F">
        <w:rPr>
          <w:rStyle w:val="a4"/>
          <w:color w:val="000000"/>
        </w:rPr>
        <w:t>размера оплаты труда</w:t>
      </w:r>
      <w:proofErr w:type="gramEnd"/>
      <w:r w:rsidRPr="00C6493F">
        <w:rPr>
          <w:rStyle w:val="a4"/>
          <w:color w:val="000000"/>
        </w:rPr>
        <w:t>: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rStyle w:val="a4"/>
          <w:color w:val="000000"/>
        </w:rPr>
        <w:t> </w:t>
      </w:r>
      <w:r w:rsidRPr="00C6493F">
        <w:rPr>
          <w:color w:val="000000"/>
        </w:rPr>
        <w:t xml:space="preserve">Право на вознаграждение за труд и не ниже установленного федеральным законом минимального </w:t>
      </w:r>
      <w:proofErr w:type="gramStart"/>
      <w:r w:rsidRPr="00C6493F">
        <w:rPr>
          <w:color w:val="000000"/>
        </w:rPr>
        <w:t>размера оплаты труда</w:t>
      </w:r>
      <w:proofErr w:type="gramEnd"/>
      <w:r w:rsidRPr="00C6493F">
        <w:rPr>
          <w:color w:val="000000"/>
        </w:rPr>
        <w:t xml:space="preserve"> (МРОТ) (статья 37 Конституции РФ);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 Право работника, полностью отработавшего норму рабочего времени, на месячную зарплату не ниже МРОТ (статья 133 Трудового кодекса РФ);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Гарантированное право каждого работника на своевременную и в полном размере выплату справедливой заработной платы, обеспечивающей достойное существование человека и не ниже установленного федеральным законом МРОТ (статья 2 Трудового кодекса РФ).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rStyle w:val="a4"/>
          <w:color w:val="000000"/>
        </w:rPr>
        <w:t>Чем грозит работодателю сокрытие реального заработка?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Организации с низким уровнем оплаты труда — первые претенденты для проверок различными ведомствами: налоговыми службами, органами прокуратуры, Фондом социального страхования РФ и другими контрольными органами.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 В случае получения заработной платы "в конверте" работник вправе инициировать обращение в органы прокуратуры и Инспекцию по труду, что влечет за собой привлечение к административной ответственности недобросовестных работодателей в виде штрафных санкций до 50 тысяч рублей.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Материальная ответственность работника ограничивается среднемесячным заработком, следовательно, размер возмещения за ущерб, нанесенный имуществу работодателя, будет ограничен размером "белой" зарплаты сотрудника.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C6493F">
        <w:rPr>
          <w:color w:val="000000"/>
        </w:rPr>
        <w:t>В случае выявления налогового правонарушения руководителю организации и главному бухгалтеру, а также другим работникам, оформляющим первичные документы может быть предъявлена статья 199 Уголовного кодекса РФ, что влечет за собой не только наложение штрафа до нескольких сотен тысяч рублей, но и возможно лишение свободы на срок до двух лет с лишением права занимать определенные должности или заниматься определенной деятельностью.</w:t>
      </w:r>
      <w:proofErr w:type="gramEnd"/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rStyle w:val="a4"/>
          <w:color w:val="000000"/>
        </w:rPr>
        <w:t>Чем может обернуться зарплата "в конверте" для работника?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Значительное снижение пособий, гарантированных государством.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В случае рождения ребенка, болезни, травмы на производстве пособие рассчитывается из официального заработка работника, поэтому сокрытие реальной суммы зарплаты приводит к его снижению.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Риск не получить в полном объеме отпускные, расчет при увольнении. В случае любого конфликта с руководителем работник рискует получить лишь ту часть заработка, которая установлена трудовым договором.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Отсутствие социальных гарантий, связанных с сокращением, обучением.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Отказ банка в предоставлении кредита.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lastRenderedPageBreak/>
        <w:t>Отказ в выдаче визы для выезда заграницу по причине недостаточного уровня  доходов.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Минимальная пенсия в случае назначения государственного пенсионного обеспечения по старости или установления инвалидности.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Памятка работнику.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 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rStyle w:val="a4"/>
          <w:color w:val="000000"/>
        </w:rPr>
        <w:t>Что приобретает работодатель, соблюдая права работника?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Повышение привлекательности на рынке труда рабочего места в Вашей организации, снижение "текучести кадров", привлечение более квалифицированных кадров.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Повышение ответственности работников при выполнении трудовых обязанностей.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При росте заработка увеличиваются не только начисленные страховые взносы, но и размеры пособий, исчисляемые из среднего заработка застрахованных лиц.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С сумм выплат в пользу работника, превышающей 463 000 рублей за год, страховые взносы по обязательному социальному страхованию на случай временной нетрудоспособности и в связи с материнством не начисляются.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Отсутствие издержек, связанных с обращениями работников в суды.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 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rStyle w:val="a4"/>
          <w:color w:val="000000"/>
        </w:rPr>
        <w:t>Уважаемые работодатели!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В Кодекс Российской Федерации об административных правонарушениях внесены новые составы административных правонарушений в сфере трудового законодательства. С внесенными изменениями Вы можете ознакомиться в </w:t>
      </w:r>
      <w:hyperlink r:id="rId4" w:history="1">
        <w:r w:rsidRPr="00C6493F">
          <w:rPr>
            <w:rStyle w:val="a5"/>
            <w:color w:val="417EB6"/>
          </w:rPr>
          <w:t>Памятке работодателям</w:t>
        </w:r>
      </w:hyperlink>
      <w:r w:rsidRPr="00C6493F">
        <w:rPr>
          <w:color w:val="000000"/>
        </w:rPr>
        <w:t>.</w:t>
      </w:r>
    </w:p>
    <w:p w:rsidR="00C6493F" w:rsidRPr="00C6493F" w:rsidRDefault="00C6493F" w:rsidP="00C64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6493F">
        <w:rPr>
          <w:color w:val="000000"/>
        </w:rPr>
        <w:t>Проблема выплаты зарплаты «в конвертах» - это своеобразный треугольник: работодатель - работник - государство. Поэтому бороться с этой проблемой нужно, объединив усилия.</w:t>
      </w:r>
    </w:p>
    <w:p w:rsidR="005939DB" w:rsidRPr="00C6493F" w:rsidRDefault="005939DB" w:rsidP="00C6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939DB" w:rsidRPr="00C6493F" w:rsidSect="0059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6493F"/>
    <w:rsid w:val="005939DB"/>
    <w:rsid w:val="00C6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93F"/>
    <w:rPr>
      <w:b/>
      <w:bCs/>
    </w:rPr>
  </w:style>
  <w:style w:type="character" w:styleId="a5">
    <w:name w:val="Hyperlink"/>
    <w:basedOn w:val="a0"/>
    <w:uiPriority w:val="99"/>
    <w:semiHidden/>
    <w:unhideWhenUsed/>
    <w:rsid w:val="00C649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buy.ru/files/images/ekonomika/trud/pamyatka_rabotodatelu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назипова</dc:creator>
  <cp:lastModifiedBy>назипова</cp:lastModifiedBy>
  <cp:revision>1</cp:revision>
  <dcterms:created xsi:type="dcterms:W3CDTF">2021-12-03T06:52:00Z</dcterms:created>
  <dcterms:modified xsi:type="dcterms:W3CDTF">2021-12-03T06:53:00Z</dcterms:modified>
</cp:coreProperties>
</file>