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left="-426"/>
        <w:jc w:val="both"/>
        <w:spacing w:after="0"/>
        <w:tabs>
          <w:tab w:val="left" w:pos="-42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26 июля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года в администрации городского округа город Шарья состоялось заседание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/>
    </w:p>
    <w:p>
      <w:pPr>
        <w:pStyle w:val="830"/>
        <w:ind w:left="-426"/>
        <w:jc w:val="both"/>
        <w:spacing w:before="0" w:beforeAutospacing="0" w:after="0" w:afterAutospacing="0" w:line="276" w:lineRule="auto"/>
        <w:tabs>
          <w:tab w:val="left" w:pos="-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ходе заседания рассмотрены вопросы: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4"/>
        <w:ind w:left="-426"/>
        <w:jc w:val="both"/>
        <w:spacing w:after="0"/>
        <w:tabs>
          <w:tab w:val="left" w:pos="-426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рассмотрении</w:t>
      </w:r>
      <w:r>
        <w:rPr>
          <w:rFonts w:ascii="Times New Roman" w:hAnsi="Times New Roman" w:eastAsia="'Times New Roman', serif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поступившего на имя главы городского округа город Шарья уведомления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0"/>
        <w:jc w:val="both"/>
        <w:spacing w:before="0" w:beforeAutospacing="0" w:after="0" w:afterAutospacing="0"/>
        <w:tabs>
          <w:tab w:val="left" w:pos="-426" w:leader="none"/>
        </w:tabs>
      </w:pPr>
      <w:r>
        <w:t xml:space="preserve">Комиссией </w:t>
      </w:r>
      <w:r>
        <w:rPr>
          <w:color w:val="000000"/>
        </w:rPr>
        <w:t xml:space="preserve">приняты решения:</w:t>
      </w:r>
      <w:r>
        <w:rPr>
          <w:color w:val="000000"/>
        </w:rPr>
      </w:r>
      <w:r/>
    </w:p>
    <w:p>
      <w:pPr>
        <w:pStyle w:val="824"/>
        <w:ind w:firstLine="540"/>
        <w:jc w:val="both"/>
        <w:spacing w:after="0"/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1) </w:t>
      </w:r>
      <w:r>
        <w:rPr>
          <w:rFonts w:ascii="Times New Roman" w:hAnsi="Times New Roman"/>
          <w:sz w:val="24"/>
          <w:szCs w:val="24"/>
        </w:rPr>
        <w:t xml:space="preserve">установлено, что в рассматриваемом случае </w:t>
      </w:r>
      <w:r>
        <w:rPr>
          <w:rFonts w:ascii="Times New Roman" w:hAnsi="Times New Roman"/>
          <w:sz w:val="24"/>
          <w:szCs w:val="24"/>
        </w:rPr>
        <w:t xml:space="preserve">при исполнении руководителем муниципального учреждения должностных обязанностей личная заинтересованность может привести к конфликту интересов;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24"/>
        <w:ind w:firstLine="540"/>
        <w:jc w:val="both"/>
        <w:spacing w:after="0"/>
      </w:pPr>
      <w:r>
        <w:rPr>
          <w:rFonts w:ascii="Times New Roman" w:hAnsi="Times New Roman"/>
          <w:sz w:val="24"/>
          <w:szCs w:val="24"/>
        </w:rPr>
        <w:t xml:space="preserve">2) рекомендовать директору муниципального учреждения исключать возможные ситуации возникновения конфликта интересов и принимать все меры по недопущению возникновения конфликта интересов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24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3) рекомендовать руководителю </w:t>
      </w:r>
      <w:r>
        <w:rPr>
          <w:rFonts w:ascii="Times New Roman" w:hAnsi="Times New Roman"/>
          <w:spacing w:val="2"/>
          <w:sz w:val="24"/>
          <w:szCs w:val="24"/>
        </w:rPr>
        <w:t xml:space="preserve">отраслевого (функционального) органа администрации, осуществляющего функции и полномочия учредителя муниципального учреждения</w:t>
      </w:r>
      <w:r>
        <w:rPr>
          <w:rFonts w:ascii="Times New Roman" w:hAnsi="Times New Roman"/>
          <w:sz w:val="24"/>
          <w:szCs w:val="24"/>
        </w:rPr>
        <w:t xml:space="preserve"> администрации ГО город Шарья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регулярно (не менее 1 раза в квартал) в целях недопущения возникновения конфликта интересов проводить проверки назначения и выплат стимулирующего характера работникам учреждения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-426"/>
        <w:jc w:val="both"/>
        <w:spacing w:after="0"/>
        <w:tabs>
          <w:tab w:val="left" w:pos="-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apos;Times New Roman&amp;apos;, serif">
    <w:panose1 w:val="05050102010205020202"/>
  </w:font>
  <w:font w:name="Tahoma">
    <w:panose1 w:val="020B0604030504040204"/>
  </w:font>
  <w:font w:name="Andale Sans UI">
    <w:panose1 w:val="05050102010205020202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4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24"/>
        <w:ind w:left="405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16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405" w:hanging="360"/>
      </w:pPr>
      <w:rPr>
        <w:rFonts w:cs="Times New Roman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16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4"/>
    <w:next w:val="82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4"/>
    <w:next w:val="824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4"/>
    <w:next w:val="824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24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before="0" w:after="0" w:line="240" w:lineRule="auto"/>
    </w:p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next w:val="824"/>
    <w:link w:val="82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25">
    <w:name w:val="Основной шрифт абзаца"/>
    <w:next w:val="825"/>
    <w:link w:val="824"/>
    <w:uiPriority w:val="1"/>
    <w:semiHidden/>
    <w:unhideWhenUsed/>
  </w:style>
  <w:style w:type="table" w:styleId="826">
    <w:name w:val="Обычная таблица"/>
    <w:next w:val="826"/>
    <w:link w:val="824"/>
    <w:uiPriority w:val="99"/>
    <w:semiHidden/>
    <w:unhideWhenUsed/>
    <w:qFormat/>
    <w:tblPr/>
  </w:style>
  <w:style w:type="numbering" w:styleId="827">
    <w:name w:val="Нет списка"/>
    <w:next w:val="827"/>
    <w:link w:val="824"/>
    <w:uiPriority w:val="99"/>
    <w:semiHidden/>
    <w:unhideWhenUsed/>
  </w:style>
  <w:style w:type="paragraph" w:styleId="828">
    <w:name w:val="Основной текст"/>
    <w:basedOn w:val="824"/>
    <w:next w:val="828"/>
    <w:link w:val="829"/>
    <w:pPr>
      <w:spacing w:after="120" w:line="240" w:lineRule="auto"/>
      <w:widowControl w:val="off"/>
    </w:pPr>
    <w:rPr>
      <w:rFonts w:ascii="Times New Roman" w:hAnsi="Times New Roman" w:eastAsia="Andale Sans UI" w:cs="Times New Roman"/>
      <w:sz w:val="24"/>
      <w:szCs w:val="24"/>
      <w:lang w:val="en-US" w:eastAsia="en-US"/>
    </w:rPr>
  </w:style>
  <w:style w:type="character" w:styleId="829">
    <w:name w:val="Основной текст Знак"/>
    <w:next w:val="829"/>
    <w:link w:val="828"/>
    <w:rPr>
      <w:rFonts w:ascii="Times New Roman" w:hAnsi="Times New Roman" w:eastAsia="Andale Sans UI" w:cs="Times New Roman"/>
      <w:sz w:val="24"/>
      <w:szCs w:val="24"/>
      <w:lang w:val="en-US" w:eastAsia="en-US"/>
    </w:rPr>
  </w:style>
  <w:style w:type="paragraph" w:styleId="830">
    <w:name w:val="Обычный (веб)"/>
    <w:basedOn w:val="824"/>
    <w:next w:val="830"/>
    <w:link w:val="82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1">
    <w:name w:val="Заголовок"/>
    <w:basedOn w:val="824"/>
    <w:next w:val="828"/>
    <w:link w:val="824"/>
    <w:pPr>
      <w:keepNext/>
      <w:spacing w:before="240" w:after="120" w:line="240" w:lineRule="auto"/>
      <w:widowControl w:val="off"/>
    </w:pPr>
    <w:rPr>
      <w:rFonts w:ascii="Arial" w:hAnsi="Arial" w:eastAsia="Andale Sans UI" w:cs="Tahoma"/>
      <w:sz w:val="28"/>
      <w:szCs w:val="28"/>
      <w:lang w:val="en-US" w:eastAsia="en-US"/>
    </w:rPr>
  </w:style>
  <w:style w:type="character" w:styleId="832">
    <w:name w:val="Font Style33"/>
    <w:next w:val="832"/>
    <w:link w:val="824"/>
    <w:uiPriority w:val="99"/>
    <w:rPr>
      <w:rFonts w:ascii="Times New Roman" w:hAnsi="Times New Roman" w:cs="Times New Roman"/>
      <w:sz w:val="28"/>
      <w:szCs w:val="28"/>
    </w:rPr>
  </w:style>
  <w:style w:type="character" w:styleId="833">
    <w:name w:val="Символ нумерации"/>
    <w:next w:val="833"/>
    <w:link w:val="824"/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51</cp:revision>
  <dcterms:created xsi:type="dcterms:W3CDTF">2015-03-30T10:33:00Z</dcterms:created>
  <dcterms:modified xsi:type="dcterms:W3CDTF">2023-08-03T08:04:15Z</dcterms:modified>
  <cp:version>983040</cp:version>
</cp:coreProperties>
</file>