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98" w:rsidRDefault="00633BA3" w:rsidP="00633B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633BA3" w:rsidRDefault="00633BA3" w:rsidP="00633B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На 1</w:t>
      </w:r>
      <w:r w:rsidR="007C702B">
        <w:rPr>
          <w:rFonts w:ascii="Times New Roman" w:hAnsi="Times New Roman" w:cs="Times New Roman"/>
          <w:sz w:val="24"/>
          <w:szCs w:val="24"/>
        </w:rPr>
        <w:t>6</w:t>
      </w:r>
      <w:r w:rsidRPr="00411028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7C702B">
        <w:rPr>
          <w:rFonts w:ascii="Times New Roman" w:hAnsi="Times New Roman" w:cs="Times New Roman"/>
          <w:sz w:val="24"/>
          <w:szCs w:val="24"/>
        </w:rPr>
        <w:t>4</w:t>
      </w:r>
      <w:r w:rsidRPr="0041102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C702B" w:rsidRPr="007C702B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C702B" w:rsidRPr="007C702B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7C70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7C702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назначены публичные слушания по проекту решения Думы городского округа город Шарья «Об отчёте администрации </w:t>
      </w:r>
      <w:r w:rsidRPr="00633BA3">
        <w:rPr>
          <w:rFonts w:ascii="Times New Roman" w:hAnsi="Times New Roman" w:cs="Times New Roman"/>
          <w:sz w:val="24"/>
          <w:szCs w:val="24"/>
        </w:rPr>
        <w:t>городского округа город Шарья об исполнении бюджета городского округа город Шарья за 202</w:t>
      </w:r>
      <w:r w:rsidR="007C702B">
        <w:rPr>
          <w:rFonts w:ascii="Times New Roman" w:hAnsi="Times New Roman" w:cs="Times New Roman"/>
          <w:sz w:val="24"/>
          <w:szCs w:val="24"/>
        </w:rPr>
        <w:t>3</w:t>
      </w:r>
      <w:r w:rsidRPr="00633BA3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10.00 часов</w:t>
      </w:r>
      <w:r w:rsidR="00A0492C">
        <w:rPr>
          <w:rFonts w:ascii="Times New Roman" w:hAnsi="Times New Roman" w:cs="Times New Roman"/>
          <w:sz w:val="24"/>
          <w:szCs w:val="24"/>
        </w:rPr>
        <w:t>.</w:t>
      </w:r>
    </w:p>
    <w:p w:rsidR="00633BA3" w:rsidRDefault="00633BA3" w:rsidP="00633BA3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 w:rsidR="00A0492C">
        <w:rPr>
          <w:rFonts w:ascii="Times New Roman" w:hAnsi="Times New Roman" w:cs="Times New Roman"/>
          <w:sz w:val="24"/>
          <w:szCs w:val="24"/>
        </w:rPr>
        <w:t>.</w:t>
      </w:r>
    </w:p>
    <w:p w:rsidR="00A0492C" w:rsidRDefault="00A0492C" w:rsidP="00633B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Думы городского округа город Шарья «Об отчёте администрации </w:t>
      </w:r>
      <w:r w:rsidRPr="00633BA3">
        <w:rPr>
          <w:rFonts w:ascii="Times New Roman" w:hAnsi="Times New Roman" w:cs="Times New Roman"/>
          <w:sz w:val="24"/>
          <w:szCs w:val="24"/>
        </w:rPr>
        <w:t>городского округа город Шарья об исполнении бюджета городского округа город Шарья за 202</w:t>
      </w:r>
      <w:r w:rsidR="007C702B">
        <w:rPr>
          <w:rFonts w:ascii="Times New Roman" w:hAnsi="Times New Roman" w:cs="Times New Roman"/>
          <w:sz w:val="24"/>
          <w:szCs w:val="24"/>
        </w:rPr>
        <w:t>3</w:t>
      </w:r>
      <w:r w:rsidRPr="00633BA3">
        <w:rPr>
          <w:rFonts w:ascii="Times New Roman" w:hAnsi="Times New Roman" w:cs="Times New Roman"/>
          <w:sz w:val="24"/>
          <w:szCs w:val="24"/>
        </w:rPr>
        <w:t xml:space="preserve"> год»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 «Ведомости Шарьи» № </w:t>
      </w:r>
      <w:r w:rsidR="007C702B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C702B">
        <w:rPr>
          <w:rFonts w:ascii="Times New Roman" w:hAnsi="Times New Roman" w:cs="Times New Roman"/>
          <w:sz w:val="24"/>
          <w:szCs w:val="24"/>
        </w:rPr>
        <w:t>850</w:t>
      </w:r>
      <w:r>
        <w:rPr>
          <w:rFonts w:ascii="Times New Roman" w:hAnsi="Times New Roman" w:cs="Times New Roman"/>
          <w:sz w:val="24"/>
          <w:szCs w:val="24"/>
        </w:rPr>
        <w:t>) от 2</w:t>
      </w:r>
      <w:r w:rsidR="007C702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7C70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финансовом управлении или в отделе общественной безопасности, внутренней политики и местного самоуправления администрации городского округа (г. Шарья, ул. Ленина, д. 13), а также на официальном сайте администрации городского округа город Шарья </w:t>
      </w:r>
      <w:hyperlink r:id="rId6" w:history="1">
        <w:r w:rsidR="00217489" w:rsidRPr="00796CD0">
          <w:rPr>
            <w:rStyle w:val="a3"/>
            <w:rFonts w:ascii="Times New Roman" w:hAnsi="Times New Roman" w:cs="Times New Roman"/>
            <w:sz w:val="24"/>
            <w:szCs w:val="24"/>
          </w:rPr>
          <w:t>https://sharya.kostroma.gov.ru/munitsipalitet/du</w:t>
        </w:r>
        <w:r w:rsidR="00217489" w:rsidRPr="00796CD0">
          <w:rPr>
            <w:rStyle w:val="a3"/>
            <w:rFonts w:ascii="Times New Roman" w:hAnsi="Times New Roman" w:cs="Times New Roman"/>
            <w:sz w:val="24"/>
            <w:szCs w:val="24"/>
          </w:rPr>
          <w:t>m</w:t>
        </w:r>
        <w:r w:rsidR="00217489" w:rsidRPr="00796CD0"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 w:rsidR="00217489" w:rsidRPr="00796CD0">
          <w:rPr>
            <w:rStyle w:val="a3"/>
            <w:rFonts w:ascii="Times New Roman" w:hAnsi="Times New Roman" w:cs="Times New Roman"/>
            <w:sz w:val="24"/>
            <w:szCs w:val="24"/>
          </w:rPr>
          <w:t>/publichnye-slushaniya-i-vystupleniya.php</w:t>
        </w:r>
      </w:hyperlink>
      <w:proofErr w:type="gramEnd"/>
    </w:p>
    <w:p w:rsidR="00A0492C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ответственных за подготовку и проведение публичных слушаний: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58-925 – финансовое управление администрации городского округа город Шарья;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58-918 </w:t>
      </w:r>
      <w:r w:rsidRPr="004110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 w:rsidRPr="00411028">
        <w:rPr>
          <w:rFonts w:ascii="Times New Roman" w:hAnsi="Times New Roman" w:cs="Times New Roman"/>
          <w:sz w:val="24"/>
          <w:szCs w:val="24"/>
        </w:rPr>
        <w:t>принимаются:</w:t>
      </w:r>
      <w:bookmarkStart w:id="0" w:name="_GoBack"/>
      <w:bookmarkEnd w:id="0"/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1028">
        <w:rPr>
          <w:rFonts w:ascii="Times New Roman" w:hAnsi="Times New Roman" w:cs="Times New Roman"/>
          <w:sz w:val="24"/>
          <w:szCs w:val="24"/>
        </w:rPr>
        <w:t>1) в письменном виде с пометкой «об исполнении бюджета городского округа город Шарья за 202</w:t>
      </w:r>
      <w:r w:rsidR="007C702B">
        <w:rPr>
          <w:rFonts w:ascii="Times New Roman" w:hAnsi="Times New Roman" w:cs="Times New Roman"/>
          <w:sz w:val="24"/>
          <w:szCs w:val="24"/>
        </w:rPr>
        <w:t>3</w:t>
      </w:r>
      <w:r w:rsidRPr="00411028">
        <w:rPr>
          <w:rFonts w:ascii="Times New Roman" w:hAnsi="Times New Roman" w:cs="Times New Roman"/>
          <w:sz w:val="24"/>
          <w:szCs w:val="24"/>
        </w:rPr>
        <w:t xml:space="preserve"> год» с 08.00 до 12.00 и с 13.00 до 17.00 в рабочие дни с </w:t>
      </w:r>
      <w:r w:rsidR="007C702B">
        <w:rPr>
          <w:rFonts w:ascii="Times New Roman" w:hAnsi="Times New Roman" w:cs="Times New Roman"/>
          <w:sz w:val="24"/>
          <w:szCs w:val="24"/>
        </w:rPr>
        <w:t>1 апреля</w:t>
      </w:r>
      <w:r w:rsidRPr="00411028">
        <w:rPr>
          <w:rFonts w:ascii="Times New Roman" w:hAnsi="Times New Roman" w:cs="Times New Roman"/>
          <w:sz w:val="24"/>
          <w:szCs w:val="24"/>
        </w:rPr>
        <w:t xml:space="preserve"> 202</w:t>
      </w:r>
      <w:r w:rsidR="007C702B">
        <w:rPr>
          <w:rFonts w:ascii="Times New Roman" w:hAnsi="Times New Roman" w:cs="Times New Roman"/>
          <w:sz w:val="24"/>
          <w:szCs w:val="24"/>
        </w:rPr>
        <w:t>4</w:t>
      </w:r>
      <w:r w:rsidRPr="00411028">
        <w:rPr>
          <w:rFonts w:ascii="Times New Roman" w:hAnsi="Times New Roman" w:cs="Times New Roman"/>
          <w:sz w:val="24"/>
          <w:szCs w:val="24"/>
        </w:rPr>
        <w:t xml:space="preserve"> года по 1</w:t>
      </w:r>
      <w:r w:rsidR="007C702B">
        <w:rPr>
          <w:rFonts w:ascii="Times New Roman" w:hAnsi="Times New Roman" w:cs="Times New Roman"/>
          <w:sz w:val="24"/>
          <w:szCs w:val="24"/>
        </w:rPr>
        <w:t>2</w:t>
      </w:r>
      <w:r w:rsidR="00F02467">
        <w:rPr>
          <w:rFonts w:ascii="Times New Roman" w:hAnsi="Times New Roman" w:cs="Times New Roman"/>
          <w:sz w:val="24"/>
          <w:szCs w:val="24"/>
        </w:rPr>
        <w:t xml:space="preserve"> </w:t>
      </w:r>
      <w:r w:rsidRPr="00411028">
        <w:rPr>
          <w:rFonts w:ascii="Times New Roman" w:hAnsi="Times New Roman" w:cs="Times New Roman"/>
          <w:sz w:val="24"/>
          <w:szCs w:val="24"/>
        </w:rPr>
        <w:t>апреля 202</w:t>
      </w:r>
      <w:r w:rsidR="007C702B">
        <w:rPr>
          <w:rFonts w:ascii="Times New Roman" w:hAnsi="Times New Roman" w:cs="Times New Roman"/>
          <w:sz w:val="24"/>
          <w:szCs w:val="24"/>
        </w:rPr>
        <w:t>4</w:t>
      </w:r>
      <w:r w:rsidRPr="00411028">
        <w:rPr>
          <w:rFonts w:ascii="Times New Roman" w:hAnsi="Times New Roman" w:cs="Times New Roman"/>
          <w:sz w:val="24"/>
          <w:szCs w:val="24"/>
        </w:rPr>
        <w:t xml:space="preserve"> года в финансовом управлении администрации городского округа город Шарья и отделе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028">
        <w:rPr>
          <w:rFonts w:ascii="Times New Roman" w:hAnsi="Times New Roman" w:cs="Times New Roman"/>
          <w:sz w:val="24"/>
          <w:szCs w:val="24"/>
        </w:rPr>
        <w:t>по адр</w:t>
      </w:r>
      <w:r>
        <w:rPr>
          <w:rFonts w:ascii="Times New Roman" w:hAnsi="Times New Roman" w:cs="Times New Roman"/>
          <w:sz w:val="24"/>
          <w:szCs w:val="24"/>
        </w:rPr>
        <w:t>есу: г. Шарья, ул. Ленина д. 13</w:t>
      </w:r>
      <w:r w:rsidRPr="00411028">
        <w:rPr>
          <w:rFonts w:ascii="Times New Roman" w:hAnsi="Times New Roman" w:cs="Times New Roman"/>
          <w:sz w:val="24"/>
          <w:szCs w:val="24"/>
        </w:rPr>
        <w:t xml:space="preserve"> (кабинет № </w:t>
      </w:r>
      <w:r w:rsidR="007C702B">
        <w:rPr>
          <w:rFonts w:ascii="Times New Roman" w:hAnsi="Times New Roman" w:cs="Times New Roman"/>
          <w:sz w:val="24"/>
          <w:szCs w:val="24"/>
        </w:rPr>
        <w:t>65</w:t>
      </w:r>
      <w:r w:rsidRPr="00411028">
        <w:rPr>
          <w:rFonts w:ascii="Times New Roman" w:hAnsi="Times New Roman" w:cs="Times New Roman"/>
          <w:sz w:val="24"/>
          <w:szCs w:val="24"/>
        </w:rPr>
        <w:t xml:space="preserve"> и кабинет № </w:t>
      </w:r>
      <w:r w:rsidR="007C702B">
        <w:rPr>
          <w:rFonts w:ascii="Times New Roman" w:hAnsi="Times New Roman" w:cs="Times New Roman"/>
          <w:sz w:val="24"/>
          <w:szCs w:val="24"/>
        </w:rPr>
        <w:t>47</w:t>
      </w:r>
      <w:r w:rsidRPr="00411028">
        <w:rPr>
          <w:rFonts w:ascii="Times New Roman" w:hAnsi="Times New Roman" w:cs="Times New Roman"/>
          <w:sz w:val="24"/>
          <w:szCs w:val="24"/>
        </w:rPr>
        <w:t>);</w:t>
      </w:r>
    </w:p>
    <w:p w:rsidR="00411028" w:rsidRP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2) по э</w:t>
      </w:r>
      <w:r w:rsidR="007C702B">
        <w:rPr>
          <w:rFonts w:ascii="Times New Roman" w:hAnsi="Times New Roman" w:cs="Times New Roman"/>
          <w:sz w:val="24"/>
          <w:szCs w:val="24"/>
        </w:rPr>
        <w:t xml:space="preserve">лектронной почте: </w:t>
      </w:r>
      <w:proofErr w:type="spellStart"/>
      <w:r w:rsidR="007C702B">
        <w:rPr>
          <w:rFonts w:ascii="Times New Roman" w:hAnsi="Times New Roman" w:cs="Times New Roman"/>
          <w:sz w:val="24"/>
          <w:szCs w:val="24"/>
        </w:rPr>
        <w:t>gorod_sharya</w:t>
      </w:r>
      <w:proofErr w:type="spellEnd"/>
      <w:r w:rsidR="007C702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7C702B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="007C702B" w:rsidRPr="007C702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702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110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1102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110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1028" w:rsidRDefault="00411028" w:rsidP="00411028">
      <w:pPr>
        <w:rPr>
          <w:rFonts w:ascii="Times New Roman" w:hAnsi="Times New Roman" w:cs="Times New Roman"/>
          <w:sz w:val="24"/>
          <w:szCs w:val="24"/>
        </w:rPr>
      </w:pPr>
      <w:r w:rsidRPr="00411028">
        <w:rPr>
          <w:rFonts w:ascii="Times New Roman" w:hAnsi="Times New Roman" w:cs="Times New Roman"/>
          <w:sz w:val="24"/>
          <w:szCs w:val="24"/>
        </w:rPr>
        <w:t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 w:rsidRPr="00411028">
        <w:rPr>
          <w:rFonts w:ascii="Times New Roman" w:hAnsi="Times New Roman" w:cs="Times New Roman"/>
          <w:sz w:val="24"/>
          <w:szCs w:val="24"/>
        </w:rPr>
        <w:t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411028" w:rsidRDefault="00411028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округа, представители общественности, органов государственной власти, органов местного самоуправления. </w:t>
      </w:r>
    </w:p>
    <w:p w:rsidR="0087786D" w:rsidRDefault="0087786D" w:rsidP="00A04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7786D">
        <w:rPr>
          <w:rFonts w:ascii="Times New Roman" w:hAnsi="Times New Roman" w:cs="Times New Roman"/>
          <w:sz w:val="24"/>
          <w:szCs w:val="24"/>
        </w:rPr>
        <w:t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A0492C">
      <w:pPr>
        <w:rPr>
          <w:rFonts w:ascii="Times New Roman" w:hAnsi="Times New Roman" w:cs="Times New Roman"/>
          <w:sz w:val="24"/>
          <w:szCs w:val="24"/>
        </w:rPr>
      </w:pPr>
    </w:p>
    <w:p w:rsidR="00265492" w:rsidRDefault="00265492" w:rsidP="002654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Default="00A0492C" w:rsidP="00A0492C">
      <w:pPr>
        <w:rPr>
          <w:rFonts w:ascii="Times New Roman" w:hAnsi="Times New Roman" w:cs="Times New Roman"/>
          <w:sz w:val="24"/>
          <w:szCs w:val="24"/>
        </w:rPr>
      </w:pPr>
    </w:p>
    <w:p w:rsidR="00A0492C" w:rsidRPr="00633BA3" w:rsidRDefault="00A0492C" w:rsidP="00633BA3">
      <w:pPr>
        <w:rPr>
          <w:rFonts w:ascii="Times New Roman" w:hAnsi="Times New Roman" w:cs="Times New Roman"/>
          <w:sz w:val="24"/>
          <w:szCs w:val="24"/>
        </w:rPr>
      </w:pPr>
    </w:p>
    <w:sectPr w:rsidR="00A0492C" w:rsidRPr="0063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8D"/>
    <w:rsid w:val="00064B8D"/>
    <w:rsid w:val="00217489"/>
    <w:rsid w:val="00265492"/>
    <w:rsid w:val="00411028"/>
    <w:rsid w:val="00633BA3"/>
    <w:rsid w:val="007C702B"/>
    <w:rsid w:val="0087786D"/>
    <w:rsid w:val="00A0492C"/>
    <w:rsid w:val="00ED7A98"/>
    <w:rsid w:val="00F0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9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92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8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9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92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78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arya.kostroma.gov.ru/munitsipalitet/duma/publichnye-slushaniya-i-vystupleniy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16F1-31F4-4BD8-BFAC-9A1F89DA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lastModifiedBy>ОВМС1</cp:lastModifiedBy>
  <cp:revision>8</cp:revision>
  <cp:lastPrinted>2023-03-31T10:58:00Z</cp:lastPrinted>
  <dcterms:created xsi:type="dcterms:W3CDTF">2023-03-28T11:06:00Z</dcterms:created>
  <dcterms:modified xsi:type="dcterms:W3CDTF">2024-04-01T08:42:00Z</dcterms:modified>
</cp:coreProperties>
</file>