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41"/>
        <w:jc w:val="center"/>
        <w:rPr>
          <w:sz w:val="24"/>
        </w:rPr>
      </w:pPr>
      <w:r>
        <w:rPr>
          <w:sz w:val="24"/>
        </w:rPr>
        <w:t xml:space="preserve">РОССИЙСКАЯ ФЕДЕРАЦИЯ</w:t>
      </w:r>
    </w:p>
    <w:p>
      <w:pPr>
        <w:pStyle w:val="641"/>
        <w:jc w:val="center"/>
        <w:rPr>
          <w:sz w:val="24"/>
        </w:rPr>
      </w:pPr>
      <w:r>
        <w:rPr>
          <w:sz w:val="24"/>
        </w:rPr>
        <w:t xml:space="preserve">КОСТРОМСКАЯ ОБЛАСТЬ</w:t>
      </w:r>
    </w:p>
    <w:p>
      <w:pPr>
        <w:pStyle w:val="835"/>
        <w:ind w:left="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8175" cy="838200"/>
                <wp:effectExtent l="1905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>
                          <a:lum bright="-42000" contrast="96000"/>
                          <a:grayscl/>
                        </a:blip>
                        <a:stretch/>
                      </pic:blipFill>
                      <pic:spPr bwMode="auto">
                        <a:xfrm>
                          <a:off x="0" y="0"/>
                          <a:ext cx="63817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.3pt;height:66.0pt;mso-wrap-distance-left:0.0pt;mso-wrap-distance-top:0.0pt;mso-wrap-distance-right:0.0pt;mso-wrap-distance-bottom:0.0pt;" stroked="f" strokeweight="0.75pt">
                <v:path textboxrect="0,0,0,0"/>
                <v:imagedata r:id="rId10" o:title=""/>
              </v:shape>
            </w:pict>
          </mc:Fallback>
        </mc:AlternateContent>
      </w:r>
    </w:p>
    <w:p>
      <w:pPr>
        <w:pStyle w:val="837"/>
        <w:ind w:left="0"/>
        <w:jc w:val="center"/>
        <w:rPr>
          <w:b w:val="0"/>
          <w:sz w:val="24"/>
        </w:rPr>
      </w:pPr>
      <w:r>
        <w:rPr>
          <w:b w:val="0"/>
          <w:sz w:val="24"/>
        </w:rPr>
        <w:t xml:space="preserve">АДМИНИСТРАЦИЯ ГОРОДСКОГО ОКРУГА ГОРОД ШАРЬЯ</w:t>
      </w:r>
    </w:p>
    <w:p>
      <w:pPr>
        <w:pStyle w:val="836"/>
        <w:ind w:left="0"/>
        <w:jc w:val="center"/>
        <w:rPr>
          <w:rFonts w:ascii="Times New Roman" w:hAnsi="Times New Roman"/>
          <w:b w:val="0"/>
          <w:sz w:val="44"/>
          <w:szCs w:val="44"/>
        </w:rPr>
      </w:pPr>
      <w:r>
        <w:rPr>
          <w:rFonts w:ascii="Times New Roman" w:hAnsi="Times New Roman"/>
          <w:b w:val="0"/>
          <w:sz w:val="44"/>
          <w:szCs w:val="44"/>
        </w:rPr>
        <w:t xml:space="preserve">ПОСТАНОВЛЕНИЕ</w:t>
      </w:r>
    </w:p>
    <w:p>
      <w:pPr>
        <w:pStyle w:val="838"/>
        <w:rPr>
          <w:rFonts w:ascii="Times New Roman" w:hAnsi="Times New Roman" w:cs="Times New Roman"/>
          <w:b w:val="0"/>
          <w:sz w:val="24"/>
          <w:szCs w:val="24"/>
          <w:u w:val="single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« </w:t>
      </w:r>
      <w:r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 16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»   </w:t>
      </w:r>
      <w:r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 06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  2025 г.  № </w:t>
      </w:r>
      <w:r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582</w:t>
      </w:r>
      <w:r>
        <w:rPr>
          <w:rFonts w:ascii="Times New Roman" w:hAnsi="Times New Roman" w:cs="Times New Roman"/>
          <w:b w:val="0"/>
          <w:sz w:val="24"/>
          <w:szCs w:val="24"/>
          <w:u w:val="none"/>
        </w:rPr>
      </w:r>
      <w:r>
        <w:rPr>
          <w:rFonts w:ascii="Times New Roman" w:hAnsi="Times New Roman" w:cs="Times New Roman"/>
          <w:b w:val="0"/>
          <w:sz w:val="24"/>
          <w:szCs w:val="24"/>
          <w:u w:val="single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ind w:right="48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сносе (демонтаже) незаконно размещенных объектов некапитального характера (</w:t>
      </w:r>
      <w:r>
        <w:rPr>
          <w:rFonts w:ascii="Times New Roman" w:hAnsi="Times New Roman"/>
          <w:sz w:val="24"/>
          <w:szCs w:val="24"/>
        </w:rPr>
        <w:t xml:space="preserve">гаражи деревянные, обитые железом в количестве 100</w:t>
      </w:r>
      <w:r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 xml:space="preserve">ов</w:t>
      </w:r>
      <w:r>
        <w:rPr>
          <w:rFonts w:ascii="Times New Roman" w:hAnsi="Times New Roman"/>
          <w:sz w:val="24"/>
          <w:szCs w:val="24"/>
        </w:rPr>
        <w:t xml:space="preserve">), расположенных по адресу: г. Шарья, ул. Юбилейная, в районе МКД №8</w:t>
      </w:r>
    </w:p>
    <w:p>
      <w:pPr>
        <w:spacing w:after="0" w:line="240" w:lineRule="auto"/>
        <w:ind w:right="4819"/>
        <w:jc w:val="both"/>
        <w:rPr>
          <w:sz w:val="24"/>
        </w:rPr>
      </w:pPr>
      <w:r>
        <w:rPr>
          <w:sz w:val="24"/>
        </w:rPr>
      </w:r>
    </w:p>
    <w:p>
      <w:pPr>
        <w:pStyle w:val="832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выявлением факта нахождения незаконно размещенных </w:t>
      </w:r>
      <w:r>
        <w:rPr>
          <w:rFonts w:ascii="Times New Roman" w:hAnsi="Times New Roman"/>
          <w:sz w:val="24"/>
          <w:szCs w:val="24"/>
        </w:rPr>
        <w:t xml:space="preserve">объектов некапитального характера (</w:t>
      </w:r>
      <w:r>
        <w:rPr>
          <w:rFonts w:ascii="Times New Roman" w:hAnsi="Times New Roman"/>
          <w:sz w:val="24"/>
          <w:szCs w:val="24"/>
        </w:rPr>
        <w:t xml:space="preserve">гаражи деревянные, обитые железом в количестве 100 объектов</w:t>
      </w:r>
      <w:r>
        <w:rPr>
          <w:rFonts w:ascii="Times New Roman" w:hAnsi="Times New Roman"/>
          <w:sz w:val="24"/>
          <w:szCs w:val="24"/>
        </w:rPr>
        <w:t xml:space="preserve">), расположенных по адресу: г. Шарья, ул. Юбилейная, в районе МКД №8</w:t>
      </w:r>
      <w:r>
        <w:rPr>
          <w:rFonts w:ascii="Times New Roman" w:hAnsi="Times New Roman" w:cs="Times New Roman"/>
          <w:sz w:val="24"/>
          <w:szCs w:val="24"/>
        </w:rPr>
        <w:t xml:space="preserve"> и не выявлением правообладателей, в соответствии с постановлением администрации городского округа город Шарья от 06.12.2019 г. № 1405 «Об утверждении порядка сноса (демонтажа) незаконно размещен</w:t>
      </w:r>
      <w:r>
        <w:rPr>
          <w:rFonts w:ascii="Times New Roman" w:hAnsi="Times New Roman" w:cs="Times New Roman"/>
          <w:sz w:val="24"/>
          <w:szCs w:val="24"/>
        </w:rPr>
        <w:t xml:space="preserve">ных некапитальных объектов на территории городского округа город Шарья Костромской области», руководствуясь статьями 33, 38, 44 Устава муниципального образования городского округа город Шарья Костромской области, администрация городского округа город Шарья</w:t>
      </w:r>
    </w:p>
    <w:p>
      <w:pPr>
        <w:pStyle w:val="833"/>
        <w:jc w:val="center"/>
        <w:rPr>
          <w:sz w:val="24"/>
        </w:rPr>
      </w:pPr>
      <w:r>
        <w:rPr>
          <w:sz w:val="24"/>
        </w:rPr>
      </w:r>
    </w:p>
    <w:p>
      <w:pPr>
        <w:pStyle w:val="833"/>
        <w:jc w:val="center"/>
        <w:rPr>
          <w:sz w:val="24"/>
        </w:rPr>
      </w:pPr>
      <w:r>
        <w:rPr>
          <w:sz w:val="24"/>
        </w:rPr>
        <w:t xml:space="preserve">ПОСТАНОВЛЯЕТ:</w:t>
      </w:r>
    </w:p>
    <w:p>
      <w:pPr>
        <w:pStyle w:val="833"/>
        <w:rPr>
          <w:sz w:val="24"/>
        </w:rPr>
      </w:pPr>
      <w:r>
        <w:rPr>
          <w:sz w:val="24"/>
        </w:rPr>
      </w:r>
    </w:p>
    <w:p>
      <w:pPr>
        <w:pStyle w:val="832"/>
        <w:numPr>
          <w:numId w:val="2"/>
          <w:ilvl w:val="0"/>
        </w:numPr>
        <w:ind w:left="0" w:firstLine="0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Осуществить снос (демонтаж) </w:t>
      </w:r>
      <w:r>
        <w:rPr>
          <w:rFonts w:ascii="Times New Roman" w:hAnsi="Times New Roman" w:cs="Times New Roman"/>
          <w:sz w:val="24"/>
          <w:szCs w:val="24"/>
        </w:rPr>
        <w:t xml:space="preserve">незаконно размещенных </w:t>
      </w:r>
      <w:r>
        <w:rPr>
          <w:rFonts w:ascii="Times New Roman" w:hAnsi="Times New Roman"/>
          <w:sz w:val="24"/>
          <w:szCs w:val="24"/>
        </w:rPr>
        <w:t xml:space="preserve">объектов некапитального характера (г</w:t>
      </w:r>
      <w:r>
        <w:rPr>
          <w:rFonts w:ascii="Times New Roman" w:hAnsi="Times New Roman"/>
          <w:sz w:val="24"/>
          <w:szCs w:val="24"/>
        </w:rPr>
        <w:t xml:space="preserve">аражи деревянные, обитые железом в количестве 100 </w:t>
      </w:r>
      <w:r>
        <w:rPr>
          <w:rFonts w:ascii="Times New Roman" w:hAnsi="Times New Roman"/>
          <w:sz w:val="24"/>
          <w:szCs w:val="24"/>
        </w:rPr>
        <w:t xml:space="preserve">объект</w:t>
      </w:r>
      <w:r>
        <w:rPr>
          <w:rFonts w:ascii="Times New Roman" w:hAnsi="Times New Roman"/>
          <w:sz w:val="24"/>
          <w:szCs w:val="24"/>
        </w:rPr>
        <w:t xml:space="preserve">ов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), расположенных по адресу: г. Шарья, </w:t>
      </w:r>
      <w:r>
        <w:rPr>
          <w:rFonts w:ascii="Times New Roman" w:hAnsi="Times New Roman"/>
          <w:sz w:val="24"/>
          <w:szCs w:val="24"/>
        </w:rPr>
        <w:t xml:space="preserve">ул. Юбилейная, в районе МКД №8</w:t>
      </w:r>
      <w:r>
        <w:rPr>
          <w:rFonts w:ascii="Times New Roman" w:hAnsi="Times New Roman"/>
          <w:sz w:val="24"/>
          <w:szCs w:val="24"/>
          <w:lang w:eastAsia="ar-SA"/>
        </w:rPr>
        <w:t xml:space="preserve">, согласно</w:t>
      </w:r>
      <w:r>
        <w:rPr>
          <w:rFonts w:ascii="Times New Roman" w:hAnsi="Times New Roman" w:cs="Times New Roman"/>
          <w:sz w:val="24"/>
          <w:szCs w:val="24"/>
        </w:rPr>
        <w:t xml:space="preserve"> ситуационному плану (прилагается).</w:t>
      </w:r>
    </w:p>
    <w:p>
      <w:pPr>
        <w:pStyle w:val="832"/>
        <w:numPr>
          <w:numId w:val="2"/>
          <w:ilvl w:val="0"/>
        </w:numPr>
        <w:tabs>
          <w:tab w:val="left" w:pos="709" w:leader="none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Комитету по управлению муниципальным имуществом администрации городского округа город Шарья:</w:t>
      </w:r>
    </w:p>
    <w:p>
      <w:pPr>
        <w:pStyle w:val="832"/>
        <w:tabs>
          <w:tab w:val="left" w:pos="993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провести работу по определению подрядчика и заключить контракт на снос (демонтаж) незаконно размещенных объектов некапитального характера, указанного в п. 1 настоящего постановления.</w:t>
      </w:r>
    </w:p>
    <w:p>
      <w:pPr>
        <w:pStyle w:val="832"/>
        <w:tabs>
          <w:tab w:val="left" w:pos="993" w:leader="none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опубликовать настоящее постановление в официальном печатном издании администрации городского округа город Шарья «Ведомости Шарьи» и разместить на официальном сайте администрации городского округа город </w:t>
      </w:r>
      <w:r>
        <w:rPr>
          <w:rFonts w:ascii="Times New Roman" w:hAnsi="Times New Roman" w:cs="Times New Roman"/>
          <w:sz w:val="24"/>
          <w:szCs w:val="24"/>
        </w:rPr>
        <w:t xml:space="preserve">Шарья: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2"/>
        </w:rPr>
        <w:t xml:space="preserve">https://sharya.kostroma.gov.ru.</w:t>
      </w:r>
      <w:r>
        <w:rPr>
          <w:rFonts w:ascii="Times New Roman" w:hAnsi="Times New Roman" w:cs="Times New Roman"/>
        </w:rPr>
      </w:r>
    </w:p>
    <w:p>
      <w:pPr>
        <w:pStyle w:val="832"/>
        <w:tabs>
          <w:tab w:val="left" w:pos="993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снос объекта некапитального характера осуществить не ранее чем через 10 рабочих дней со дня официального опубликования.</w:t>
      </w:r>
    </w:p>
    <w:p>
      <w:pPr>
        <w:pStyle w:val="832"/>
        <w:numPr>
          <w:numId w:val="3"/>
          <w:ilvl w:val="0"/>
        </w:numPr>
        <w:tabs>
          <w:tab w:val="left" w:pos="709" w:leader="none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Контроль за исполнением настоящего постановления возложить на первого заместителя главы администрации городского округа город Шарья С.П. Зеленова.</w:t>
      </w:r>
    </w:p>
    <w:p>
      <w:pPr>
        <w:pStyle w:val="832"/>
        <w:numPr>
          <w:numId w:val="3"/>
          <w:ilvl w:val="0"/>
        </w:numPr>
        <w:tabs>
          <w:tab w:val="left" w:pos="709" w:leader="none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Настоящее постановление вступает в силу со дня его подписания. </w:t>
      </w:r>
    </w:p>
    <w:p>
      <w:pPr>
        <w:pStyle w:val="832"/>
        <w:tabs>
          <w:tab w:val="left" w:pos="709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832"/>
        <w:tabs>
          <w:tab w:val="left" w:pos="709" w:leader="none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p>
      <w:pPr>
        <w:spacing w:after="0" w:line="240" w:lineRule="auto"/>
        <w:rPr>
          <w:rFonts w:ascii="Times New Roman" w:hAnsi="Times New Roman"/>
          <w:sz w:val="24"/>
          <w:szCs w:val="24"/>
          <w:highlight w:val="none"/>
        </w:rPr>
      </w:pPr>
      <w:r>
        <w:rPr>
          <w:rFonts w:ascii="Times New Roman" w:hAnsi="Times New Roman"/>
          <w:sz w:val="24"/>
          <w:szCs w:val="24"/>
        </w:rPr>
        <w:t xml:space="preserve">Глава </w:t>
      </w:r>
      <w:r>
        <w:rPr>
          <w:rFonts w:ascii="Times New Roman" w:hAnsi="Times New Roman"/>
          <w:sz w:val="24"/>
          <w:szCs w:val="24"/>
        </w:rPr>
        <w:t xml:space="preserve">городского округа город Шарья                                                                            Л.И. Удалова</w:t>
      </w:r>
      <w:r>
        <w:rPr>
          <w:rFonts w:ascii="Times New Roman" w:hAnsi="Times New Roman"/>
          <w:sz w:val="28"/>
          <w:szCs w:val="32"/>
        </w:rPr>
        <w:br w:type="page" w:clear="all"/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  <w:r>
        <w:rPr>
          <w:rFonts w:ascii="Times New Roman" w:hAnsi="Times New Roman"/>
          <w:sz w:val="24"/>
          <w:szCs w:val="24"/>
          <w:highlight w:val="none"/>
        </w:rPr>
      </w:r>
    </w:p>
    <w:tbl>
      <w:tblPr>
        <w:tblStyle w:val="843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15"/>
        <w:gridCol w:w="5098"/>
      </w:tblGrid>
      <w:tr>
        <w:trPr/>
        <w:tc>
          <w:tcPr>
            <w:tcW w:w="4815" w:type="dxa"/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098" w:type="dxa"/>
            <w:noWrap w:val="false"/>
            <w:textDirection w:val="lrTb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к постановлению администрации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городского округа город Шарья</w:t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16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»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06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2025г. №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582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</w:r>
          </w:p>
          <w:p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Ситуационный план М 1:</w:t>
      </w:r>
      <w:r>
        <w:rPr>
          <w:rFonts w:ascii="Times New Roman" w:hAnsi="Times New Roman"/>
          <w:sz w:val="24"/>
          <w:szCs w:val="28"/>
        </w:rPr>
        <w:t xml:space="preserve">2000</w:t>
      </w:r>
    </w:p>
    <w:p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Наименование объекта: </w:t>
      </w:r>
      <w:r>
        <w:rPr>
          <w:rFonts w:ascii="Times New Roman" w:hAnsi="Times New Roman"/>
          <w:sz w:val="24"/>
          <w:szCs w:val="28"/>
        </w:rPr>
        <w:t xml:space="preserve">г. Шарья, ул. Юбилейная, в районе МКД №8.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tabs>
          <w:tab w:val="left" w:pos="4155" w:leader="none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5926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123996</wp:posOffset>
                </wp:positionV>
                <wp:extent cx="5419163" cy="7656753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3848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5419163" cy="76567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9264;o:allowoverlap:true;o:allowincell:true;mso-position-horizontal-relative:text;margin-left:45.0pt;mso-position-horizontal:absolute;mso-position-vertical-relative:text;margin-top:9.8pt;mso-position-vertical:absolute;width:426.7pt;height:602.9pt;mso-wrap-distance-left:9.1pt;mso-wrap-distance-top:0.0pt;mso-wrap-distance-right:9.1pt;mso-wrap-distance-bottom:0.0pt;" wrapcoords="0 0 100000 0 100000 100000 0 100000" stroked="false">
                <v:path textboxrect="0,0,0,0"/>
                <w10:wrap type="tight"/>
                <v:imagedata r:id="rId11" o:title=""/>
              </v:shape>
            </w:pict>
          </mc:Fallback>
        </mc:AlternateContent>
      </w:r>
      <w:r>
        <w:rPr>
          <w:lang w:eastAsia="ru-RU"/>
        </w:rPr>
      </w:r>
    </w:p>
    <w:p>
      <w:pPr>
        <w:tabs>
          <w:tab w:val="left" w:pos="4155" w:leader="none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sectPr>
      <w:footnotePr/>
      <w:endnotePr/>
      <w:type w:val="nextPage"/>
      <w:pgSz w:w="11906" w:h="16838" w:orient="portrait"/>
      <w:pgMar w:top="993" w:right="849" w:bottom="993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4" w:hanging="375"/>
      </w:pPr>
      <w:rPr>
        <w:rFonts w:ascii="Times New Roman" w:hAnsi="Times New Roman" w:eastAsia="Times New Roman" w:cs="Calibri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40" w:default="1">
    <w:name w:val="Normal"/>
    <w:qFormat/>
    <w:rPr>
      <w:rFonts w:ascii="Calibri" w:hAnsi="Calibri" w:eastAsia="Calibri" w:cs="Times New Roman"/>
    </w:rPr>
  </w:style>
  <w:style w:type="paragraph" w:styleId="641">
    <w:name w:val="Heading 1"/>
    <w:basedOn w:val="640"/>
    <w:next w:val="640"/>
    <w:link w:val="831"/>
    <w:qFormat/>
    <w:pPr>
      <w:keepNext/>
      <w:tabs>
        <w:tab w:val="num" w:pos="0" w:leader="none"/>
      </w:tabs>
      <w:spacing w:after="0" w:line="240" w:lineRule="auto"/>
      <w:outlineLvl w:val="0"/>
    </w:pPr>
    <w:rPr>
      <w:rFonts w:ascii="Times New Roman" w:hAnsi="Times New Roman" w:eastAsia="Times New Roman"/>
      <w:sz w:val="28"/>
      <w:szCs w:val="24"/>
      <w:lang w:eastAsia="ar-SA"/>
    </w:rPr>
  </w:style>
  <w:style w:type="paragraph" w:styleId="642">
    <w:name w:val="Heading 2"/>
    <w:basedOn w:val="640"/>
    <w:next w:val="640"/>
    <w:link w:val="668"/>
    <w:uiPriority w:val="9"/>
    <w:unhideWhenUsed/>
    <w:qFormat/>
    <w:pPr>
      <w:keepNext/>
      <w:keepLines/>
      <w:spacing w:before="360"/>
      <w:outlineLvl w:val="1"/>
    </w:pPr>
    <w:rPr>
      <w:rFonts w:ascii="Arial" w:hAnsi="Arial" w:eastAsia="Arial" w:cs="Arial"/>
      <w:sz w:val="34"/>
    </w:rPr>
  </w:style>
  <w:style w:type="paragraph" w:styleId="643">
    <w:name w:val="Heading 3"/>
    <w:basedOn w:val="640"/>
    <w:next w:val="640"/>
    <w:link w:val="669"/>
    <w:uiPriority w:val="9"/>
    <w:unhideWhenUsed/>
    <w:qFormat/>
    <w:pPr>
      <w:keepNext/>
      <w:keepLines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44">
    <w:name w:val="Heading 4"/>
    <w:basedOn w:val="640"/>
    <w:next w:val="640"/>
    <w:link w:val="670"/>
    <w:uiPriority w:val="9"/>
    <w:unhideWhenUsed/>
    <w:qFormat/>
    <w:pPr>
      <w:keepNext/>
      <w:keepLines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45">
    <w:name w:val="Heading 5"/>
    <w:basedOn w:val="640"/>
    <w:next w:val="640"/>
    <w:link w:val="671"/>
    <w:uiPriority w:val="9"/>
    <w:unhideWhenUsed/>
    <w:qFormat/>
    <w:pPr>
      <w:keepNext/>
      <w:keepLines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46">
    <w:name w:val="Heading 6"/>
    <w:basedOn w:val="640"/>
    <w:next w:val="640"/>
    <w:link w:val="672"/>
    <w:uiPriority w:val="9"/>
    <w:unhideWhenUsed/>
    <w:qFormat/>
    <w:pPr>
      <w:keepNext/>
      <w:keepLines/>
      <w:spacing w:before="320"/>
      <w:outlineLvl w:val="5"/>
    </w:pPr>
    <w:rPr>
      <w:rFonts w:ascii="Arial" w:hAnsi="Arial" w:eastAsia="Arial" w:cs="Arial"/>
      <w:b/>
      <w:bCs/>
    </w:rPr>
  </w:style>
  <w:style w:type="paragraph" w:styleId="647">
    <w:name w:val="Heading 7"/>
    <w:basedOn w:val="640"/>
    <w:next w:val="640"/>
    <w:link w:val="673"/>
    <w:uiPriority w:val="9"/>
    <w:unhideWhenUsed/>
    <w:qFormat/>
    <w:pPr>
      <w:keepNext/>
      <w:keepLines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48">
    <w:name w:val="Heading 8"/>
    <w:basedOn w:val="640"/>
    <w:next w:val="640"/>
    <w:link w:val="674"/>
    <w:uiPriority w:val="9"/>
    <w:unhideWhenUsed/>
    <w:qFormat/>
    <w:pPr>
      <w:keepNext/>
      <w:keepLines/>
      <w:spacing w:before="320"/>
      <w:outlineLvl w:val="7"/>
    </w:pPr>
    <w:rPr>
      <w:rFonts w:ascii="Arial" w:hAnsi="Arial" w:eastAsia="Arial" w:cs="Arial"/>
      <w:i/>
      <w:iCs/>
    </w:rPr>
  </w:style>
  <w:style w:type="paragraph" w:styleId="649">
    <w:name w:val="Heading 9"/>
    <w:basedOn w:val="640"/>
    <w:next w:val="640"/>
    <w:link w:val="675"/>
    <w:uiPriority w:val="9"/>
    <w:unhideWhenUsed/>
    <w:qFormat/>
    <w:pPr>
      <w:keepNext/>
      <w:keepLines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0" w:default="1">
    <w:name w:val="Default Paragraph Font"/>
    <w:uiPriority w:val="1"/>
    <w:semiHidden/>
    <w:unhideWhenUsed/>
  </w:style>
  <w:style w:type="table" w:styleId="65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52" w:default="1">
    <w:name w:val="No List"/>
    <w:uiPriority w:val="99"/>
    <w:semiHidden/>
    <w:unhideWhenUsed/>
  </w:style>
  <w:style w:type="character" w:styleId="653" w:customStyle="1">
    <w:name w:val="Heading 2 Char"/>
    <w:basedOn w:val="650"/>
    <w:uiPriority w:val="9"/>
    <w:rPr>
      <w:rFonts w:ascii="Arial" w:hAnsi="Arial" w:eastAsia="Arial" w:cs="Arial"/>
      <w:sz w:val="34"/>
    </w:rPr>
  </w:style>
  <w:style w:type="character" w:styleId="654" w:customStyle="1">
    <w:name w:val="Heading 3 Char"/>
    <w:basedOn w:val="650"/>
    <w:uiPriority w:val="9"/>
    <w:rPr>
      <w:rFonts w:ascii="Arial" w:hAnsi="Arial" w:eastAsia="Arial" w:cs="Arial"/>
      <w:sz w:val="30"/>
      <w:szCs w:val="30"/>
    </w:rPr>
  </w:style>
  <w:style w:type="character" w:styleId="655" w:customStyle="1">
    <w:name w:val="Heading 4 Char"/>
    <w:basedOn w:val="650"/>
    <w:uiPriority w:val="9"/>
    <w:rPr>
      <w:rFonts w:ascii="Arial" w:hAnsi="Arial" w:eastAsia="Arial" w:cs="Arial"/>
      <w:b/>
      <w:bCs/>
      <w:sz w:val="26"/>
      <w:szCs w:val="26"/>
    </w:rPr>
  </w:style>
  <w:style w:type="character" w:styleId="656" w:customStyle="1">
    <w:name w:val="Heading 5 Char"/>
    <w:basedOn w:val="650"/>
    <w:uiPriority w:val="9"/>
    <w:rPr>
      <w:rFonts w:ascii="Arial" w:hAnsi="Arial" w:eastAsia="Arial" w:cs="Arial"/>
      <w:b/>
      <w:bCs/>
      <w:sz w:val="24"/>
      <w:szCs w:val="24"/>
    </w:rPr>
  </w:style>
  <w:style w:type="character" w:styleId="657" w:customStyle="1">
    <w:name w:val="Heading 6 Char"/>
    <w:basedOn w:val="650"/>
    <w:uiPriority w:val="9"/>
    <w:rPr>
      <w:rFonts w:ascii="Arial" w:hAnsi="Arial" w:eastAsia="Arial" w:cs="Arial"/>
      <w:b/>
      <w:bCs/>
      <w:sz w:val="22"/>
      <w:szCs w:val="22"/>
    </w:rPr>
  </w:style>
  <w:style w:type="character" w:styleId="658" w:customStyle="1">
    <w:name w:val="Heading 7 Char"/>
    <w:basedOn w:val="65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59" w:customStyle="1">
    <w:name w:val="Heading 8 Char"/>
    <w:basedOn w:val="650"/>
    <w:uiPriority w:val="9"/>
    <w:rPr>
      <w:rFonts w:ascii="Arial" w:hAnsi="Arial" w:eastAsia="Arial" w:cs="Arial"/>
      <w:i/>
      <w:iCs/>
      <w:sz w:val="22"/>
      <w:szCs w:val="22"/>
    </w:rPr>
  </w:style>
  <w:style w:type="character" w:styleId="660" w:customStyle="1">
    <w:name w:val="Heading 9 Char"/>
    <w:basedOn w:val="650"/>
    <w:uiPriority w:val="9"/>
    <w:rPr>
      <w:rFonts w:ascii="Arial" w:hAnsi="Arial" w:eastAsia="Arial" w:cs="Arial"/>
      <w:i/>
      <w:iCs/>
      <w:sz w:val="21"/>
      <w:szCs w:val="21"/>
    </w:rPr>
  </w:style>
  <w:style w:type="character" w:styleId="661" w:customStyle="1">
    <w:name w:val="Title Char"/>
    <w:basedOn w:val="650"/>
    <w:uiPriority w:val="10"/>
    <w:rPr>
      <w:sz w:val="48"/>
      <w:szCs w:val="48"/>
    </w:rPr>
  </w:style>
  <w:style w:type="character" w:styleId="662" w:customStyle="1">
    <w:name w:val="Subtitle Char"/>
    <w:basedOn w:val="650"/>
    <w:uiPriority w:val="11"/>
    <w:rPr>
      <w:sz w:val="24"/>
      <w:szCs w:val="24"/>
    </w:rPr>
  </w:style>
  <w:style w:type="character" w:styleId="663" w:customStyle="1">
    <w:name w:val="Quote Char"/>
    <w:uiPriority w:val="29"/>
    <w:rPr>
      <w:i/>
    </w:rPr>
  </w:style>
  <w:style w:type="character" w:styleId="664" w:customStyle="1">
    <w:name w:val="Intense Quote Char"/>
    <w:uiPriority w:val="30"/>
    <w:rPr>
      <w:i/>
    </w:rPr>
  </w:style>
  <w:style w:type="character" w:styleId="665" w:customStyle="1">
    <w:name w:val="Footnote Text Char"/>
    <w:uiPriority w:val="99"/>
    <w:rPr>
      <w:sz w:val="18"/>
    </w:rPr>
  </w:style>
  <w:style w:type="character" w:styleId="666" w:customStyle="1">
    <w:name w:val="Endnote Text Char"/>
    <w:uiPriority w:val="99"/>
    <w:rPr>
      <w:sz w:val="20"/>
    </w:rPr>
  </w:style>
  <w:style w:type="character" w:styleId="667" w:customStyle="1">
    <w:name w:val="Heading 1 Char"/>
    <w:basedOn w:val="650"/>
    <w:uiPriority w:val="9"/>
    <w:rPr>
      <w:rFonts w:ascii="Arial" w:hAnsi="Arial" w:eastAsia="Arial" w:cs="Arial"/>
      <w:sz w:val="40"/>
      <w:szCs w:val="40"/>
    </w:rPr>
  </w:style>
  <w:style w:type="character" w:styleId="668" w:customStyle="1">
    <w:name w:val="Заголовок 2 Знак"/>
    <w:basedOn w:val="650"/>
    <w:link w:val="642"/>
    <w:uiPriority w:val="9"/>
    <w:rPr>
      <w:rFonts w:ascii="Arial" w:hAnsi="Arial" w:eastAsia="Arial" w:cs="Arial"/>
      <w:sz w:val="34"/>
    </w:rPr>
  </w:style>
  <w:style w:type="character" w:styleId="669" w:customStyle="1">
    <w:name w:val="Заголовок 3 Знак"/>
    <w:basedOn w:val="650"/>
    <w:link w:val="643"/>
    <w:uiPriority w:val="9"/>
    <w:rPr>
      <w:rFonts w:ascii="Arial" w:hAnsi="Arial" w:eastAsia="Arial" w:cs="Arial"/>
      <w:sz w:val="30"/>
      <w:szCs w:val="30"/>
    </w:rPr>
  </w:style>
  <w:style w:type="character" w:styleId="670" w:customStyle="1">
    <w:name w:val="Заголовок 4 Знак"/>
    <w:basedOn w:val="650"/>
    <w:link w:val="644"/>
    <w:uiPriority w:val="9"/>
    <w:rPr>
      <w:rFonts w:ascii="Arial" w:hAnsi="Arial" w:eastAsia="Arial" w:cs="Arial"/>
      <w:b/>
      <w:bCs/>
      <w:sz w:val="26"/>
      <w:szCs w:val="26"/>
    </w:rPr>
  </w:style>
  <w:style w:type="character" w:styleId="671" w:customStyle="1">
    <w:name w:val="Заголовок 5 Знак"/>
    <w:basedOn w:val="650"/>
    <w:link w:val="645"/>
    <w:uiPriority w:val="9"/>
    <w:rPr>
      <w:rFonts w:ascii="Arial" w:hAnsi="Arial" w:eastAsia="Arial" w:cs="Arial"/>
      <w:b/>
      <w:bCs/>
      <w:sz w:val="24"/>
      <w:szCs w:val="24"/>
    </w:rPr>
  </w:style>
  <w:style w:type="character" w:styleId="672" w:customStyle="1">
    <w:name w:val="Заголовок 6 Знак"/>
    <w:basedOn w:val="650"/>
    <w:link w:val="646"/>
    <w:uiPriority w:val="9"/>
    <w:rPr>
      <w:rFonts w:ascii="Arial" w:hAnsi="Arial" w:eastAsia="Arial" w:cs="Arial"/>
      <w:b/>
      <w:bCs/>
      <w:sz w:val="22"/>
      <w:szCs w:val="22"/>
    </w:rPr>
  </w:style>
  <w:style w:type="character" w:styleId="673" w:customStyle="1">
    <w:name w:val="Заголовок 7 Знак"/>
    <w:basedOn w:val="650"/>
    <w:link w:val="64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74" w:customStyle="1">
    <w:name w:val="Заголовок 8 Знак"/>
    <w:basedOn w:val="650"/>
    <w:link w:val="648"/>
    <w:uiPriority w:val="9"/>
    <w:rPr>
      <w:rFonts w:ascii="Arial" w:hAnsi="Arial" w:eastAsia="Arial" w:cs="Arial"/>
      <w:i/>
      <w:iCs/>
      <w:sz w:val="22"/>
      <w:szCs w:val="22"/>
    </w:rPr>
  </w:style>
  <w:style w:type="character" w:styleId="675" w:customStyle="1">
    <w:name w:val="Заголовок 9 Знак"/>
    <w:basedOn w:val="650"/>
    <w:link w:val="649"/>
    <w:uiPriority w:val="9"/>
    <w:rPr>
      <w:rFonts w:ascii="Arial" w:hAnsi="Arial" w:eastAsia="Arial" w:cs="Arial"/>
      <w:i/>
      <w:iCs/>
      <w:sz w:val="21"/>
      <w:szCs w:val="21"/>
    </w:rPr>
  </w:style>
  <w:style w:type="paragraph" w:styleId="676">
    <w:name w:val="No Spacing"/>
    <w:uiPriority w:val="1"/>
    <w:qFormat/>
    <w:pPr>
      <w:spacing w:after="0" w:line="240" w:lineRule="auto"/>
    </w:pPr>
  </w:style>
  <w:style w:type="paragraph" w:styleId="677">
    <w:name w:val="Title"/>
    <w:basedOn w:val="640"/>
    <w:next w:val="640"/>
    <w:link w:val="678"/>
    <w:uiPriority w:val="10"/>
    <w:qFormat/>
    <w:pPr>
      <w:spacing w:before="300"/>
      <w:contextualSpacing/>
    </w:pPr>
    <w:rPr>
      <w:sz w:val="48"/>
      <w:szCs w:val="48"/>
    </w:rPr>
  </w:style>
  <w:style w:type="character" w:styleId="678" w:customStyle="1">
    <w:name w:val="Название Знак"/>
    <w:basedOn w:val="650"/>
    <w:link w:val="677"/>
    <w:uiPriority w:val="10"/>
    <w:rPr>
      <w:sz w:val="48"/>
      <w:szCs w:val="48"/>
    </w:rPr>
  </w:style>
  <w:style w:type="paragraph" w:styleId="679">
    <w:name w:val="Subtitle"/>
    <w:basedOn w:val="640"/>
    <w:next w:val="640"/>
    <w:link w:val="680"/>
    <w:uiPriority w:val="11"/>
    <w:qFormat/>
    <w:pPr>
      <w:spacing w:before="200"/>
    </w:pPr>
    <w:rPr>
      <w:sz w:val="24"/>
      <w:szCs w:val="24"/>
    </w:rPr>
  </w:style>
  <w:style w:type="character" w:styleId="680" w:customStyle="1">
    <w:name w:val="Подзаголовок Знак"/>
    <w:basedOn w:val="650"/>
    <w:link w:val="679"/>
    <w:uiPriority w:val="11"/>
    <w:rPr>
      <w:sz w:val="24"/>
      <w:szCs w:val="24"/>
    </w:rPr>
  </w:style>
  <w:style w:type="paragraph" w:styleId="681">
    <w:name w:val="Quote"/>
    <w:basedOn w:val="640"/>
    <w:next w:val="640"/>
    <w:link w:val="682"/>
    <w:uiPriority w:val="29"/>
    <w:qFormat/>
    <w:pPr>
      <w:ind w:left="720" w:right="720"/>
    </w:pPr>
    <w:rPr>
      <w:i/>
    </w:rPr>
  </w:style>
  <w:style w:type="character" w:styleId="682" w:customStyle="1">
    <w:name w:val="Цитата 2 Знак"/>
    <w:link w:val="681"/>
    <w:uiPriority w:val="29"/>
    <w:rPr>
      <w:i/>
    </w:rPr>
  </w:style>
  <w:style w:type="paragraph" w:styleId="683">
    <w:name w:val="Intense Quote"/>
    <w:basedOn w:val="640"/>
    <w:next w:val="640"/>
    <w:link w:val="684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</w:pPr>
    <w:rPr>
      <w:i/>
    </w:rPr>
  </w:style>
  <w:style w:type="character" w:styleId="684" w:customStyle="1">
    <w:name w:val="Выделенная цитата Знак"/>
    <w:link w:val="683"/>
    <w:uiPriority w:val="30"/>
    <w:rPr>
      <w:i/>
    </w:rPr>
  </w:style>
  <w:style w:type="character" w:styleId="685" w:customStyle="1">
    <w:name w:val="Header Char"/>
    <w:basedOn w:val="650"/>
    <w:uiPriority w:val="99"/>
  </w:style>
  <w:style w:type="character" w:styleId="686" w:customStyle="1">
    <w:name w:val="Footer Char"/>
    <w:basedOn w:val="650"/>
    <w:uiPriority w:val="99"/>
  </w:style>
  <w:style w:type="paragraph" w:styleId="687">
    <w:name w:val="Caption"/>
    <w:basedOn w:val="640"/>
    <w:next w:val="640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688" w:customStyle="1">
    <w:name w:val="Caption Char"/>
    <w:uiPriority w:val="99"/>
  </w:style>
  <w:style w:type="table" w:styleId="689" w:customStyle="1">
    <w:name w:val="Table Grid Light"/>
    <w:basedOn w:val="651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651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65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 w:fill="auto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695">
    <w:name w:val="Grid Table 1 Light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 w:customStyle="1">
    <w:name w:val="Grid Table 1 Light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 w:customStyle="1">
    <w:name w:val="Grid Table 1 Light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 w:customStyle="1">
    <w:name w:val="Grid Table 1 Light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 w:customStyle="1">
    <w:name w:val="Grid Table 1 Light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 w:customStyle="1">
    <w:name w:val="Grid Table 1 Light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 w:customStyle="1">
    <w:name w:val="Grid Table 1 Light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03" w:customStyle="1">
    <w:name w:val="Grid Table 2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04" w:customStyle="1">
    <w:name w:val="Grid Table 2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05" w:customStyle="1">
    <w:name w:val="Grid Table 2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06" w:customStyle="1">
    <w:name w:val="Grid Table 2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07" w:customStyle="1">
    <w:name w:val="Grid Table 2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08" w:customStyle="1">
    <w:name w:val="Grid Table 2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09">
    <w:name w:val="Grid Table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10" w:customStyle="1">
    <w:name w:val="Grid Table 3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11" w:customStyle="1">
    <w:name w:val="Grid Table 3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12" w:customStyle="1">
    <w:name w:val="Grid Table 3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13" w:customStyle="1">
    <w:name w:val="Grid Table 3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14" w:customStyle="1">
    <w:name w:val="Grid Table 3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15" w:customStyle="1">
    <w:name w:val="Grid Table 3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716">
    <w:name w:val="Grid Table 4"/>
    <w:basedOn w:val="6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 w:customStyle="1">
    <w:name w:val="Grid Table 4 - Accent 1"/>
    <w:basedOn w:val="6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  <w:shd w:val="clear" w:color="5d8ac2" w:themeColor="accent1" w:themeTint="EA" w:fill="5d8a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18" w:customStyle="1">
    <w:name w:val="Grid Table 4 - Accent 2"/>
    <w:basedOn w:val="6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19" w:customStyle="1">
    <w:name w:val="Grid Table 4 - Accent 3"/>
    <w:basedOn w:val="6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  <w:shd w:val="clear" w:color="9abb59" w:themeColor="accent3" w:themeTint="FE" w:fill="9abb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20" w:customStyle="1">
    <w:name w:val="Grid Table 4 - Accent 4"/>
    <w:basedOn w:val="6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21" w:customStyle="1">
    <w:name w:val="Grid Table 4 - Accent 5"/>
    <w:basedOn w:val="6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22" w:customStyle="1">
    <w:name w:val="Grid Table 4 - Accent 6"/>
    <w:basedOn w:val="65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23">
    <w:name w:val="Grid Table 5 Dark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</w:style>
  <w:style w:type="table" w:styleId="724" w:customStyle="1">
    <w:name w:val="Grid Table 5 Dark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</w:style>
  <w:style w:type="table" w:styleId="725" w:customStyle="1">
    <w:name w:val="Grid Table 5 Dark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</w:style>
  <w:style w:type="table" w:styleId="726" w:customStyle="1">
    <w:name w:val="Grid Table 5 Dark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</w:style>
  <w:style w:type="table" w:styleId="727" w:customStyle="1">
    <w:name w:val="Grid Table 5 Dark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</w:style>
  <w:style w:type="table" w:styleId="728" w:customStyle="1">
    <w:name w:val="Grid Table 5 Dark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</w:style>
  <w:style w:type="table" w:styleId="729" w:customStyle="1">
    <w:name w:val="Grid Table 5 Dark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</w:style>
  <w:style w:type="table" w:styleId="730">
    <w:name w:val="Grid Table 6 Colorful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31" w:customStyle="1">
    <w:name w:val="Grid Table 6 Colorful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32" w:customStyle="1">
    <w:name w:val="Grid Table 6 Colorful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33" w:customStyle="1">
    <w:name w:val="Grid Table 6 Colorful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34" w:customStyle="1">
    <w:name w:val="Grid Table 6 Colorful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35" w:customStyle="1">
    <w:name w:val="Grid Table 6 Colorful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6" w:customStyle="1">
    <w:name w:val="Grid Table 6 Colorful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37">
    <w:name w:val="Grid Table 7 Colorful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38" w:customStyle="1">
    <w:name w:val="Grid Table 7 Colorful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6BFDD" w:themeColor="accent1" w:themeTint="8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A6BFDD" w:themeColor="accent1" w:themeTint="8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tcBorders>
          <w:top w:val="none" w:color="auto" w:sz="0" w:space="0"/>
          <w:left w:val="single" w:color="A6BFDD" w:themeColor="accent1" w:themeTint="8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tcBorders>
          <w:top w:val="single" w:color="A6BFDD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39" w:customStyle="1">
    <w:name w:val="Grid Table 7 Colorful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40" w:customStyle="1">
    <w:name w:val="Grid Table 7 Colorful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ABB59" w:themeColor="accent3" w:themeTint="FE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9ABB59" w:themeColor="accent3" w:themeTint="FE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tcBorders>
          <w:top w:val="none" w:color="auto" w:sz="0" w:space="0"/>
          <w:left w:val="single" w:color="9ABB59" w:themeColor="accent3" w:themeTint="FE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tcBorders>
          <w:top w:val="single" w:color="9ABB59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41" w:customStyle="1">
    <w:name w:val="Grid Table 7 Colorful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42" w:customStyle="1">
    <w:name w:val="Grid Table 7 Colorful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9D0DE" w:themeColor="accent5" w:themeTint="9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99D0DE" w:themeColor="accent5" w:themeTint="9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tcBorders>
          <w:top w:val="none" w:color="auto" w:sz="0" w:space="0"/>
          <w:left w:val="single" w:color="99D0DE" w:themeColor="accent5" w:themeTint="9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tcBorders>
          <w:top w:val="single" w:color="99D0DE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43" w:customStyle="1">
    <w:name w:val="Grid Table 7 Colorful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AC396" w:themeColor="accent6" w:themeTint="9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FAC396" w:themeColor="accent6" w:themeTint="9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tcBorders>
          <w:top w:val="none" w:color="auto" w:sz="0" w:space="0"/>
          <w:left w:val="single" w:color="FAC396" w:themeColor="accent6" w:themeTint="9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tcBorders>
          <w:top w:val="single" w:color="FAC396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44">
    <w:name w:val="List Table 1 Light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 w:customStyle="1">
    <w:name w:val="List Table 1 Light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 w:customStyle="1">
    <w:name w:val="List Table 1 Light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 w:customStyle="1">
    <w:name w:val="List Table 1 Light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 w:customStyle="1">
    <w:name w:val="List Table 1 Light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 w:customStyle="1">
    <w:name w:val="List Table 1 Light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 w:customStyle="1">
    <w:name w:val="List Table 1 Light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52" w:customStyle="1">
    <w:name w:val="List Table 2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53" w:customStyle="1">
    <w:name w:val="List Table 2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54" w:customStyle="1">
    <w:name w:val="List Table 2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55" w:customStyle="1">
    <w:name w:val="List Table 2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56" w:customStyle="1">
    <w:name w:val="List Table 2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57" w:customStyle="1">
    <w:name w:val="List Table 2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List Table 3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List Table 3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List Table 3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List Table 3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List Table 3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List Table 3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 w:customStyle="1">
    <w:name w:val="List Table 4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 w:customStyle="1">
    <w:name w:val="List Table 4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 w:customStyle="1">
    <w:name w:val="List Table 4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 w:customStyle="1">
    <w:name w:val="List Table 4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 w:customStyle="1">
    <w:name w:val="List Table 4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 w:customStyle="1">
    <w:name w:val="List Table 4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3" w:customStyle="1">
    <w:name w:val="List Table 5 Dark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4" w:customStyle="1">
    <w:name w:val="List Table 5 Dark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themeColor="accent2" w:themeTint="97" w:fill="d99695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D99695" w:themeColor="accent2" w:themeTint="97" w:sz="32" w:space="0"/>
          <w:bottom w:val="single" w:color="FFFFFF" w:themeColor="light1" w:sz="12" w:space="0"/>
        </w:tcBorders>
        <w:shd w:val="clear" w:color="d99695" w:themeColor="accent2" w:themeTint="97" w:fill="d99695" w:themeFill="accent2" w:themeFillTint="97"/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5" w:customStyle="1">
    <w:name w:val="List Table 5 Dark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themeColor="accent3" w:themeTint="98" w:fill="c3d69b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3D69B" w:themeColor="accent3" w:themeTint="98" w:sz="32" w:space="0"/>
          <w:bottom w:val="single" w:color="FFFFFF" w:themeColor="light1" w:sz="12" w:space="0"/>
        </w:tcBorders>
        <w:shd w:val="clear" w:color="c3d69b" w:themeColor="accent3" w:themeTint="98" w:fill="c3d69b" w:themeFill="accent3" w:themeFillTint="98"/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6" w:customStyle="1">
    <w:name w:val="List Table 5 Dark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7" w:customStyle="1">
    <w:name w:val="List Table 5 Dark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8" w:customStyle="1">
    <w:name w:val="List Table 5 Dark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79">
    <w:name w:val="List Table 6 Colorful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80" w:customStyle="1">
    <w:name w:val="List Table 6 Colorful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781" w:customStyle="1">
    <w:name w:val="List Table 6 Colorful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782" w:customStyle="1">
    <w:name w:val="List Table 6 Colorful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783" w:customStyle="1">
    <w:name w:val="List Table 6 Colorful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784" w:customStyle="1">
    <w:name w:val="List Table 6 Colorful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785" w:customStyle="1">
    <w:name w:val="List Table 6 Colorful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786">
    <w:name w:val="List Table 7 Colorful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87" w:customStyle="1">
    <w:name w:val="List Table 7 Colorful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88" w:customStyle="1">
    <w:name w:val="List Table 7 Colorful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D99695" w:themeColor="accent2" w:themeTint="97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tcBorders>
          <w:top w:val="none" w:color="auto" w:sz="0" w:space="0"/>
          <w:left w:val="single" w:color="D99695" w:themeColor="accent2" w:themeTint="97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tcBorders>
          <w:top w:val="single" w:color="D99695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89" w:customStyle="1">
    <w:name w:val="List Table 7 Colorful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3D69B" w:themeColor="accent3" w:themeTint="98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C3D69B" w:themeColor="accent3" w:themeTint="98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tcBorders>
          <w:top w:val="none" w:color="auto" w:sz="0" w:space="0"/>
          <w:left w:val="single" w:color="C3D69B" w:themeColor="accent3" w:themeTint="98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tcBorders>
          <w:top w:val="single" w:color="C3D69B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90" w:customStyle="1">
    <w:name w:val="List Table 7 Colorful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B2A1C6" w:themeColor="accent4" w:themeTint="9A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tcBorders>
          <w:top w:val="none" w:color="auto" w:sz="0" w:space="0"/>
          <w:left w:val="single" w:color="B2A1C6" w:themeColor="accent4" w:themeTint="9A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tcBorders>
          <w:top w:val="single" w:color="B2A1C6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91" w:customStyle="1">
    <w:name w:val="List Table 7 Colorful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2CCDC" w:themeColor="accent5" w:themeTint="9A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92CCDC" w:themeColor="accent5" w:themeTint="9A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tcBorders>
          <w:top w:val="none" w:color="auto" w:sz="0" w:space="0"/>
          <w:left w:val="single" w:color="92CCDC" w:themeColor="accent5" w:themeTint="9A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tcBorders>
          <w:top w:val="single" w:color="92CCDC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92" w:customStyle="1">
    <w:name w:val="List Table 7 Colorful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AC090" w:themeColor="accent6" w:themeTint="98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tcBorders>
          <w:top w:val="none" w:color="auto" w:sz="0" w:space="0"/>
          <w:left w:val="none" w:color="auto" w:sz="0" w:space="0"/>
          <w:bottom w:val="single" w:color="FAC090" w:themeColor="accent6" w:themeTint="98" w:sz="4" w:space="0"/>
          <w:right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tcBorders>
          <w:top w:val="none" w:color="auto" w:sz="0" w:space="0"/>
          <w:left w:val="single" w:color="FAC090" w:themeColor="accent6" w:themeTint="98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tcBorders>
          <w:top w:val="single" w:color="FAC090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themeColor="light1" w:fill="ffffff" w:themeFill="light1"/>
      </w:tcPr>
    </w:tblStylePr>
  </w:style>
  <w:style w:type="table" w:styleId="793" w:customStyle="1">
    <w:name w:val="Lined - Accent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794" w:customStyle="1">
    <w:name w:val="Lined - Accent 1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795" w:customStyle="1">
    <w:name w:val="Lined - Accent 2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796" w:customStyle="1">
    <w:name w:val="Lined - Accent 3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797" w:customStyle="1">
    <w:name w:val="Lined - Accent 4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798" w:customStyle="1">
    <w:name w:val="Lined - Accent 5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799" w:customStyle="1">
    <w:name w:val="Lined - Accent 6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0" w:customStyle="1">
    <w:name w:val="Bordered &amp; Lined - Accent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01" w:customStyle="1">
    <w:name w:val="Bordered &amp; Lined - Accent 1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02" w:customStyle="1">
    <w:name w:val="Bordered &amp; Lined - Accent 2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03" w:customStyle="1">
    <w:name w:val="Bordered &amp; Lined - Accent 3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04" w:customStyle="1">
    <w:name w:val="Bordered &amp; Lined - Accent 4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05" w:customStyle="1">
    <w:name w:val="Bordered &amp; Lined - Accent 5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06" w:customStyle="1">
    <w:name w:val="Bordered &amp; Lined - Accent 6"/>
    <w:basedOn w:val="65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07" w:customStyle="1">
    <w:name w:val="Bordered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08" w:customStyle="1">
    <w:name w:val="Bordered - Accent 1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09" w:customStyle="1">
    <w:name w:val="Bordered - Accent 2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10" w:customStyle="1">
    <w:name w:val="Bordered - Accent 3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11" w:customStyle="1">
    <w:name w:val="Bordered - Accent 4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12" w:customStyle="1">
    <w:name w:val="Bordered - Accent 5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13" w:customStyle="1">
    <w:name w:val="Bordered - Accent 6"/>
    <w:basedOn w:val="65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paragraph" w:styleId="814">
    <w:name w:val="footnote text"/>
    <w:basedOn w:val="640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 w:customStyle="1">
    <w:name w:val="Текст сноски Знак"/>
    <w:link w:val="814"/>
    <w:uiPriority w:val="99"/>
    <w:rPr>
      <w:sz w:val="18"/>
    </w:rPr>
  </w:style>
  <w:style w:type="character" w:styleId="816">
    <w:name w:val="footnote reference"/>
    <w:basedOn w:val="650"/>
    <w:uiPriority w:val="99"/>
    <w:unhideWhenUsed/>
    <w:rPr>
      <w:vertAlign w:val="superscript"/>
    </w:rPr>
  </w:style>
  <w:style w:type="paragraph" w:styleId="817">
    <w:name w:val="endnote text"/>
    <w:basedOn w:val="640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 w:customStyle="1">
    <w:name w:val="Текст концевой сноски Знак"/>
    <w:link w:val="817"/>
    <w:uiPriority w:val="99"/>
    <w:rPr>
      <w:sz w:val="20"/>
    </w:rPr>
  </w:style>
  <w:style w:type="character" w:styleId="819">
    <w:name w:val="endnote reference"/>
    <w:basedOn w:val="650"/>
    <w:uiPriority w:val="99"/>
    <w:semiHidden/>
    <w:unhideWhenUsed/>
    <w:rPr>
      <w:vertAlign w:val="superscript"/>
    </w:rPr>
  </w:style>
  <w:style w:type="paragraph" w:styleId="820">
    <w:name w:val="toc 1"/>
    <w:basedOn w:val="640"/>
    <w:next w:val="640"/>
    <w:uiPriority w:val="39"/>
    <w:unhideWhenUsed/>
    <w:pPr>
      <w:spacing w:after="57"/>
    </w:pPr>
  </w:style>
  <w:style w:type="paragraph" w:styleId="821">
    <w:name w:val="toc 2"/>
    <w:basedOn w:val="640"/>
    <w:next w:val="640"/>
    <w:uiPriority w:val="39"/>
    <w:unhideWhenUsed/>
    <w:pPr>
      <w:spacing w:after="57"/>
      <w:ind w:left="283"/>
    </w:pPr>
  </w:style>
  <w:style w:type="paragraph" w:styleId="822">
    <w:name w:val="toc 3"/>
    <w:basedOn w:val="640"/>
    <w:next w:val="640"/>
    <w:uiPriority w:val="39"/>
    <w:unhideWhenUsed/>
    <w:pPr>
      <w:spacing w:after="57"/>
      <w:ind w:left="567"/>
    </w:pPr>
  </w:style>
  <w:style w:type="paragraph" w:styleId="823">
    <w:name w:val="toc 4"/>
    <w:basedOn w:val="640"/>
    <w:next w:val="640"/>
    <w:uiPriority w:val="39"/>
    <w:unhideWhenUsed/>
    <w:pPr>
      <w:spacing w:after="57"/>
      <w:ind w:left="850"/>
    </w:pPr>
  </w:style>
  <w:style w:type="paragraph" w:styleId="824">
    <w:name w:val="toc 5"/>
    <w:basedOn w:val="640"/>
    <w:next w:val="640"/>
    <w:uiPriority w:val="39"/>
    <w:unhideWhenUsed/>
    <w:pPr>
      <w:spacing w:after="57"/>
      <w:ind w:left="1134"/>
    </w:pPr>
  </w:style>
  <w:style w:type="paragraph" w:styleId="825">
    <w:name w:val="toc 6"/>
    <w:basedOn w:val="640"/>
    <w:next w:val="640"/>
    <w:uiPriority w:val="39"/>
    <w:unhideWhenUsed/>
    <w:pPr>
      <w:spacing w:after="57"/>
      <w:ind w:left="1417"/>
    </w:pPr>
  </w:style>
  <w:style w:type="paragraph" w:styleId="826">
    <w:name w:val="toc 7"/>
    <w:basedOn w:val="640"/>
    <w:next w:val="640"/>
    <w:uiPriority w:val="39"/>
    <w:unhideWhenUsed/>
    <w:pPr>
      <w:spacing w:after="57"/>
      <w:ind w:left="1701"/>
    </w:pPr>
  </w:style>
  <w:style w:type="paragraph" w:styleId="827">
    <w:name w:val="toc 8"/>
    <w:basedOn w:val="640"/>
    <w:next w:val="640"/>
    <w:uiPriority w:val="39"/>
    <w:unhideWhenUsed/>
    <w:pPr>
      <w:spacing w:after="57"/>
      <w:ind w:left="1984"/>
    </w:pPr>
  </w:style>
  <w:style w:type="paragraph" w:styleId="828">
    <w:name w:val="toc 9"/>
    <w:basedOn w:val="640"/>
    <w:next w:val="640"/>
    <w:uiPriority w:val="39"/>
    <w:unhideWhenUsed/>
    <w:pPr>
      <w:spacing w:after="57"/>
      <w:ind w:left="2268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640"/>
    <w:next w:val="640"/>
    <w:uiPriority w:val="99"/>
    <w:unhideWhenUsed/>
    <w:pPr>
      <w:spacing w:after="0"/>
    </w:pPr>
  </w:style>
  <w:style w:type="character" w:styleId="831" w:customStyle="1">
    <w:name w:val="Заголовок 1 Знак"/>
    <w:basedOn w:val="650"/>
    <w:link w:val="641"/>
    <w:rPr>
      <w:rFonts w:ascii="Times New Roman" w:hAnsi="Times New Roman" w:eastAsia="Times New Roman" w:cs="Times New Roman"/>
      <w:sz w:val="28"/>
      <w:szCs w:val="24"/>
      <w:lang w:eastAsia="ar-SA"/>
    </w:rPr>
  </w:style>
  <w:style w:type="paragraph" w:styleId="832" w:customStyle="1">
    <w:name w:val="ConsPlusNormal"/>
    <w:pPr>
      <w:widowControl w:val="off"/>
      <w:spacing w:after="0" w:line="240" w:lineRule="auto"/>
    </w:pPr>
    <w:rPr>
      <w:rFonts w:ascii="Calibri" w:hAnsi="Calibri" w:eastAsia="Times New Roman" w:cs="Calibri"/>
      <w:szCs w:val="20"/>
      <w:lang w:eastAsia="ru-RU"/>
    </w:rPr>
  </w:style>
  <w:style w:type="paragraph" w:styleId="833">
    <w:name w:val="Body Text"/>
    <w:basedOn w:val="640"/>
    <w:link w:val="834"/>
    <w:semiHidden/>
    <w:unhideWhenUsed/>
    <w:pPr>
      <w:spacing w:after="0" w:line="240" w:lineRule="auto"/>
      <w:jc w:val="both"/>
    </w:pPr>
    <w:rPr>
      <w:rFonts w:ascii="Times New Roman" w:hAnsi="Times New Roman" w:eastAsia="Times New Roman"/>
      <w:sz w:val="32"/>
      <w:szCs w:val="24"/>
      <w:lang w:eastAsia="ar-SA"/>
    </w:rPr>
  </w:style>
  <w:style w:type="character" w:styleId="834" w:customStyle="1">
    <w:name w:val="Основной текст Знак"/>
    <w:basedOn w:val="650"/>
    <w:link w:val="833"/>
    <w:semiHidden/>
    <w:rPr>
      <w:rFonts w:ascii="Times New Roman" w:hAnsi="Times New Roman" w:eastAsia="Times New Roman" w:cs="Times New Roman"/>
      <w:sz w:val="32"/>
      <w:szCs w:val="24"/>
      <w:lang w:eastAsia="ar-SA"/>
    </w:rPr>
  </w:style>
  <w:style w:type="paragraph" w:styleId="835" w:customStyle="1">
    <w:name w:val="FR1"/>
    <w:pPr>
      <w:widowControl w:val="off"/>
      <w:spacing w:before="20" w:after="0" w:line="240" w:lineRule="auto"/>
      <w:ind w:left="3840"/>
    </w:pPr>
    <w:rPr>
      <w:rFonts w:ascii="Times New Roman" w:hAnsi="Times New Roman" w:eastAsia="Times New Roman" w:cs="Times New Roman"/>
      <w:sz w:val="20"/>
      <w:szCs w:val="24"/>
      <w:lang w:eastAsia="ru-RU"/>
    </w:rPr>
  </w:style>
  <w:style w:type="paragraph" w:styleId="836" w:customStyle="1">
    <w:name w:val="FR2"/>
    <w:pPr>
      <w:widowControl w:val="off"/>
      <w:spacing w:before="140" w:after="0" w:line="240" w:lineRule="auto"/>
      <w:ind w:left="2560"/>
    </w:pPr>
    <w:rPr>
      <w:rFonts w:ascii="Arial" w:hAnsi="Arial" w:eastAsia="Times New Roman" w:cs="Arial"/>
      <w:b/>
      <w:bCs/>
      <w:sz w:val="48"/>
      <w:szCs w:val="48"/>
      <w:lang w:eastAsia="ru-RU"/>
    </w:rPr>
  </w:style>
  <w:style w:type="paragraph" w:styleId="837" w:customStyle="1">
    <w:name w:val="FR3"/>
    <w:pPr>
      <w:widowControl w:val="off"/>
      <w:spacing w:before="80" w:after="0" w:line="240" w:lineRule="auto"/>
      <w:ind w:left="1080"/>
    </w:pPr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838" w:customStyle="1">
    <w:name w:val="FR4"/>
    <w:pPr>
      <w:widowControl w:val="off"/>
      <w:spacing w:before="420" w:after="0" w:line="240" w:lineRule="auto"/>
    </w:pPr>
    <w:rPr>
      <w:rFonts w:ascii="Arial" w:hAnsi="Arial" w:eastAsia="Times New Roman" w:cs="Arial"/>
      <w:b/>
      <w:bCs/>
      <w:sz w:val="18"/>
      <w:szCs w:val="18"/>
      <w:lang w:eastAsia="ru-RU"/>
    </w:rPr>
  </w:style>
  <w:style w:type="paragraph" w:styleId="839">
    <w:name w:val="Balloon Text"/>
    <w:basedOn w:val="640"/>
    <w:link w:val="84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0" w:customStyle="1">
    <w:name w:val="Текст выноски Знак"/>
    <w:basedOn w:val="650"/>
    <w:link w:val="839"/>
    <w:uiPriority w:val="99"/>
    <w:semiHidden/>
    <w:rPr>
      <w:rFonts w:ascii="Tahoma" w:hAnsi="Tahoma" w:eastAsia="Calibri" w:cs="Tahoma"/>
      <w:sz w:val="16"/>
      <w:szCs w:val="16"/>
    </w:rPr>
  </w:style>
  <w:style w:type="paragraph" w:styleId="841">
    <w:name w:val="List Paragraph"/>
    <w:basedOn w:val="640"/>
    <w:uiPriority w:val="34"/>
    <w:qFormat/>
    <w:pPr>
      <w:ind w:left="720"/>
      <w:contextualSpacing/>
    </w:pPr>
  </w:style>
  <w:style w:type="character" w:styleId="842">
    <w:name w:val="Hyperlink"/>
    <w:basedOn w:val="650"/>
    <w:uiPriority w:val="99"/>
    <w:unhideWhenUsed/>
    <w:rPr>
      <w:color w:val="0000ff" w:themeColor="hyperlink"/>
      <w:u w:val="single"/>
    </w:rPr>
  </w:style>
  <w:style w:type="table" w:styleId="843">
    <w:name w:val="Table Grid"/>
    <w:basedOn w:val="65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844">
    <w:name w:val="Header"/>
    <w:basedOn w:val="640"/>
    <w:link w:val="845"/>
    <w:uiPriority w:val="99"/>
    <w:unhideWhenUsed/>
    <w:pPr>
      <w:tabs>
        <w:tab w:val="center" w:pos="4677" w:leader="none"/>
        <w:tab w:val="right" w:pos="9355" w:leader="none"/>
      </w:tabs>
      <w:spacing w:after="0" w:line="240" w:lineRule="auto"/>
    </w:pPr>
  </w:style>
  <w:style w:type="character" w:styleId="845" w:customStyle="1">
    <w:name w:val="Верхний колонтитул Знак"/>
    <w:basedOn w:val="650"/>
    <w:link w:val="844"/>
    <w:uiPriority w:val="99"/>
    <w:rPr>
      <w:rFonts w:ascii="Calibri" w:hAnsi="Calibri" w:eastAsia="Calibri" w:cs="Times New Roman"/>
    </w:rPr>
  </w:style>
  <w:style w:type="paragraph" w:styleId="846">
    <w:name w:val="Footer"/>
    <w:basedOn w:val="640"/>
    <w:link w:val="847"/>
    <w:uiPriority w:val="99"/>
    <w:unhideWhenUsed/>
    <w:pPr>
      <w:tabs>
        <w:tab w:val="center" w:pos="4677" w:leader="none"/>
        <w:tab w:val="right" w:pos="9355" w:leader="none"/>
      </w:tabs>
      <w:spacing w:after="0" w:line="240" w:lineRule="auto"/>
    </w:pPr>
  </w:style>
  <w:style w:type="character" w:styleId="847" w:customStyle="1">
    <w:name w:val="Нижний колонтитул Знак"/>
    <w:basedOn w:val="650"/>
    <w:link w:val="846"/>
    <w:uiPriority w:val="99"/>
    <w:rPr>
      <w:rFonts w:ascii="Calibri" w:hAnsi="Calibri" w:eastAsia="Calibri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EBF35-F15E-49FB-9BE5-DB2B27A7B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164</cp:revision>
  <dcterms:created xsi:type="dcterms:W3CDTF">2020-06-15T13:12:00Z</dcterms:created>
  <dcterms:modified xsi:type="dcterms:W3CDTF">2025-06-17T11:46:38Z</dcterms:modified>
</cp:coreProperties>
</file>